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47"/>
      </w:tblGrid>
      <w:tr w:rsidR="00FE0124" w14:paraId="10F2E2E5" w14:textId="77777777" w:rsidTr="000D5F49">
        <w:trPr>
          <w:trHeight w:val="400"/>
        </w:trPr>
        <w:tc>
          <w:tcPr>
            <w:tcW w:w="9747" w:type="dxa"/>
          </w:tcPr>
          <w:tbl>
            <w:tblPr>
              <w:tblW w:w="9750" w:type="dxa"/>
              <w:tblBorders>
                <w:insideH w:val="nil"/>
                <w:insideV w:val="nil"/>
              </w:tblBorders>
              <w:tblLayout w:type="fixed"/>
              <w:tblLook w:val="0400" w:firstRow="0" w:lastRow="0" w:firstColumn="0" w:lastColumn="0" w:noHBand="0" w:noVBand="1"/>
            </w:tblPr>
            <w:tblGrid>
              <w:gridCol w:w="4078"/>
              <w:gridCol w:w="1844"/>
              <w:gridCol w:w="3828"/>
            </w:tblGrid>
            <w:tr w:rsidR="00FE0124" w:rsidRPr="00A365F7" w14:paraId="4043D8E7" w14:textId="77777777" w:rsidTr="00F310E0">
              <w:trPr>
                <w:trHeight w:val="1557"/>
              </w:trPr>
              <w:tc>
                <w:tcPr>
                  <w:tcW w:w="4078" w:type="dxa"/>
                  <w:vAlign w:val="center"/>
                  <w:hideMark/>
                </w:tcPr>
                <w:p w14:paraId="324BC6AB"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«ҚАЗАҚСТАН РЕСПУБЛИКАСЫ МЕМЛЕКЕТТІК ҚЫЗМЕТ</w:t>
                  </w:r>
                </w:p>
                <w:p w14:paraId="20114D9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ІСТЕРІ АГЕНТТІГІНІҢ </w:t>
                  </w:r>
                </w:p>
                <w:p w14:paraId="52DA4790"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lang w:val="ru-RU"/>
                    </w:rPr>
                    <w:t xml:space="preserve">АЛМАТЫ </w:t>
                  </w:r>
                  <w:r w:rsidRPr="00A365F7">
                    <w:rPr>
                      <w:b/>
                      <w:color w:val="006EA2"/>
                      <w:sz w:val="19"/>
                      <w:szCs w:val="19"/>
                    </w:rPr>
                    <w:t>ОБЛЫСЫ БОЙЫНША ДЕПАРТАМЕНТІ»</w:t>
                  </w:r>
                </w:p>
                <w:p w14:paraId="1AF83183" w14:textId="77777777" w:rsidR="00FE0124" w:rsidRPr="00A365F7" w:rsidRDefault="00FE0124" w:rsidP="00FE0124">
                  <w:pPr>
                    <w:pStyle w:val="10"/>
                    <w:spacing w:before="5" w:line="276" w:lineRule="auto"/>
                    <w:jc w:val="center"/>
                    <w:rPr>
                      <w:b/>
                      <w:color w:val="006EA2"/>
                    </w:rPr>
                  </w:pPr>
                  <w:r w:rsidRPr="00A365F7">
                    <w:rPr>
                      <w:b/>
                      <w:color w:val="006EA2"/>
                      <w:sz w:val="19"/>
                      <w:szCs w:val="19"/>
                    </w:rPr>
                    <w:t>РЕСПУБЛИКАЛЫҚ МЕМЛЕКЕТТІК МЕКЕМЕСІ</w:t>
                  </w:r>
                </w:p>
              </w:tc>
              <w:tc>
                <w:tcPr>
                  <w:tcW w:w="1844" w:type="dxa"/>
                  <w:vAlign w:val="center"/>
                  <w:hideMark/>
                </w:tcPr>
                <w:p w14:paraId="3E902C08" w14:textId="77777777" w:rsidR="00FE0124" w:rsidRPr="00A365F7" w:rsidRDefault="00FE0124" w:rsidP="00FE0124">
                  <w:pPr>
                    <w:pStyle w:val="10"/>
                    <w:spacing w:before="5" w:line="256" w:lineRule="auto"/>
                    <w:jc w:val="center"/>
                    <w:rPr>
                      <w:color w:val="000000"/>
                      <w:sz w:val="9"/>
                      <w:szCs w:val="9"/>
                    </w:rPr>
                  </w:pPr>
                  <w:r w:rsidRPr="00A365F7">
                    <w:rPr>
                      <w:noProof/>
                      <w:color w:val="000000"/>
                      <w:sz w:val="28"/>
                      <w:szCs w:val="28"/>
                      <w:lang w:val="ru-RU"/>
                    </w:rPr>
                    <w:drawing>
                      <wp:inline distT="0" distB="0" distL="0" distR="0" wp14:anchorId="0A71E4E1" wp14:editId="4E664CC7">
                        <wp:extent cx="876300" cy="904875"/>
                        <wp:effectExtent l="0" t="0" r="0" b="9525"/>
                        <wp:docPr id="523616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pic:spPr>
                            </pic:pic>
                          </a:graphicData>
                        </a:graphic>
                      </wp:inline>
                    </w:drawing>
                  </w:r>
                </w:p>
              </w:tc>
              <w:tc>
                <w:tcPr>
                  <w:tcW w:w="3828" w:type="dxa"/>
                  <w:vAlign w:val="center"/>
                  <w:hideMark/>
                </w:tcPr>
                <w:p w14:paraId="3BF606A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РЕСПУБЛИКАНСКОЕ ГОСУДАРСТВЕННОЕ УЧРЕЖДЕНИЕ «ДЕПАРТАМЕНТ АГЕНТСТВА РЕСПУБЛИКИ КАЗАХСТАН </w:t>
                  </w:r>
                </w:p>
                <w:p w14:paraId="6869DCAD" w14:textId="77777777" w:rsidR="00FE0124" w:rsidRPr="00A365F7" w:rsidRDefault="00FE0124" w:rsidP="00FE0124">
                  <w:pPr>
                    <w:pStyle w:val="10"/>
                    <w:spacing w:before="5" w:line="276" w:lineRule="auto"/>
                    <w:jc w:val="center"/>
                    <w:rPr>
                      <w:color w:val="000000"/>
                      <w:sz w:val="9"/>
                      <w:szCs w:val="9"/>
                    </w:rPr>
                  </w:pPr>
                  <w:r w:rsidRPr="00A365F7">
                    <w:rPr>
                      <w:b/>
                      <w:color w:val="006EA2"/>
                      <w:sz w:val="19"/>
                      <w:szCs w:val="19"/>
                    </w:rPr>
                    <w:t xml:space="preserve">ПО ДЕЛАМ ГОСУДАРСТВЕННОЙ СЛУЖБЫ ПО </w:t>
                  </w:r>
                  <w:r w:rsidRPr="00A365F7">
                    <w:rPr>
                      <w:b/>
                      <w:color w:val="006EA2"/>
                      <w:sz w:val="19"/>
                      <w:szCs w:val="19"/>
                      <w:lang w:val="ru-RU"/>
                    </w:rPr>
                    <w:t>АЛМАТИНСКОЙ</w:t>
                  </w:r>
                  <w:r w:rsidRPr="00A365F7">
                    <w:rPr>
                      <w:b/>
                      <w:color w:val="006EA2"/>
                      <w:sz w:val="19"/>
                      <w:szCs w:val="19"/>
                    </w:rPr>
                    <w:t xml:space="preserve"> ОБЛАСТИ»</w:t>
                  </w:r>
                </w:p>
              </w:tc>
            </w:tr>
            <w:tr w:rsidR="00FE0124" w:rsidRPr="00A365F7" w14:paraId="36EB0E93" w14:textId="77777777" w:rsidTr="00F310E0">
              <w:trPr>
                <w:trHeight w:val="400"/>
              </w:trPr>
              <w:tc>
                <w:tcPr>
                  <w:tcW w:w="9750" w:type="dxa"/>
                  <w:gridSpan w:val="3"/>
                </w:tcPr>
                <w:p w14:paraId="05E4D9A8" w14:textId="77777777" w:rsidR="00FE0124" w:rsidRPr="00A365F7" w:rsidRDefault="00FE0124" w:rsidP="00FE0124">
                  <w:pPr>
                    <w:pStyle w:val="10"/>
                    <w:spacing w:before="5" w:line="256" w:lineRule="auto"/>
                    <w:rPr>
                      <w:color w:val="000000"/>
                      <w:sz w:val="9"/>
                      <w:szCs w:val="9"/>
                    </w:rPr>
                  </w:pPr>
                </w:p>
                <w:p w14:paraId="377EBD4D" w14:textId="77777777" w:rsidR="00FE0124" w:rsidRPr="00A365F7" w:rsidRDefault="00FE0124" w:rsidP="00FE0124">
                  <w:pPr>
                    <w:pStyle w:val="10"/>
                    <w:spacing w:before="5" w:line="256" w:lineRule="auto"/>
                    <w:rPr>
                      <w:color w:val="000000"/>
                      <w:sz w:val="9"/>
                      <w:szCs w:val="9"/>
                    </w:rPr>
                  </w:pPr>
                  <w:r w:rsidRPr="00A365F7">
                    <w:rPr>
                      <w:noProof/>
                      <w:lang w:val="ru-RU"/>
                    </w:rPr>
                    <mc:AlternateContent>
                      <mc:Choice Requires="wpg">
                        <w:drawing>
                          <wp:anchor distT="0" distB="0" distL="114300" distR="114300" simplePos="0" relativeHeight="251662336" behindDoc="0" locked="0" layoutInCell="1" allowOverlap="1" wp14:anchorId="459C3B3F" wp14:editId="1599A845">
                            <wp:simplePos x="0" y="0"/>
                            <wp:positionH relativeFrom="column">
                              <wp:posOffset>0</wp:posOffset>
                            </wp:positionH>
                            <wp:positionV relativeFrom="paragraph">
                              <wp:posOffset>12700</wp:posOffset>
                            </wp:positionV>
                            <wp:extent cx="6155690" cy="69215"/>
                            <wp:effectExtent l="19050" t="12700" r="16510" b="13335"/>
                            <wp:wrapNone/>
                            <wp:docPr id="144151906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9215"/>
                                      <a:chOff x="0" y="0"/>
                                      <a:chExt cx="61560" cy="692"/>
                                    </a:xfrm>
                                  </wpg:grpSpPr>
                                  <wpg:grpSp>
                                    <wpg:cNvPr id="1260304315" name="Группа 1988013817"/>
                                    <wpg:cNvGrpSpPr>
                                      <a:grpSpLocks/>
                                    </wpg:cNvGrpSpPr>
                                    <wpg:grpSpPr bwMode="auto">
                                      <a:xfrm>
                                        <a:off x="0" y="0"/>
                                        <a:ext cx="61560" cy="692"/>
                                        <a:chOff x="0" y="0"/>
                                        <a:chExt cx="62297" cy="516"/>
                                      </a:xfrm>
                                    </wpg:grpSpPr>
                                    <wps:wsp>
                                      <wps:cNvPr id="1738237485" name="Прямоугольник 337756641"/>
                                      <wps:cNvSpPr>
                                        <a:spLocks noChangeArrowheads="1"/>
                                      </wps:cNvSpPr>
                                      <wps:spPr bwMode="auto">
                                        <a:xfrm>
                                          <a:off x="0" y="0"/>
                                          <a:ext cx="6229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F80D" w14:textId="77777777" w:rsidR="00FE0124" w:rsidRDefault="00FE0124" w:rsidP="00FE0124"/>
                                        </w:txbxContent>
                                      </wps:txbx>
                                      <wps:bodyPr rot="0" vert="horz" wrap="square" lIns="91425" tIns="91425" rIns="91425" bIns="91425" anchor="ctr" anchorCtr="0" upright="1">
                                        <a:noAutofit/>
                                      </wps:bodyPr>
                                    </wps:wsp>
                                    <wps:wsp>
                                      <wps:cNvPr id="1904270289" name="Полилиния: фигура 476093805"/>
                                      <wps:cNvSpPr>
                                        <a:spLocks/>
                                      </wps:cNvSpPr>
                                      <wps:spPr bwMode="auto">
                                        <a:xfrm>
                                          <a:off x="0" y="0"/>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243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76365565" name="Полилиния: фигура 1131274488"/>
                                      <wps:cNvSpPr>
                                        <a:spLocks/>
                                      </wps:cNvSpPr>
                                      <wps:spPr bwMode="auto">
                                        <a:xfrm>
                                          <a:off x="0" y="504"/>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121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9C3B3F" id="Группа 1" o:spid="_x0000_s1026" style="position:absolute;margin-left:0;margin-top:1pt;width:484.7pt;height:5.45pt;z-index:251662336" coordsize="6156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">
                            <v:group id="Группа 1988013817" o:spid="_x0000_s1027" style="position:absolute;width:61560;height:692" coordsize="6229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">
                              <v:rect id="Прямоугольник 337756641" o:spid="_x0000_s1028" style="position:absolute;width:62297;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" filled="f" stroked="f">
                                <v:textbox inset="2.53958mm,2.53958mm,2.53958mm,2.53958mm">
                                  <w:txbxContent>
                                    <w:p w14:paraId="132FF80D" w14:textId="77777777" w:rsidR="00FE0124" w:rsidRDefault="00FE0124" w:rsidP="00FE0124"/>
                                  </w:txbxContent>
                                </v:textbox>
                              </v:rect>
                              <v:shape id="Полилиния: фигура 476093805" o:spid="_x0000_s1029" style="position:absolute;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" path="m,l6479999,e" filled="f" strokecolor="#006ea2" strokeweight=".67708mm">
                                <v:stroke startarrowwidth="narrow" startarrowlength="short" endarrowwidth="narrow" endarrowlength="short"/>
                                <v:path arrowok="t" o:extrusionok="f" o:connecttype="custom" o:connectlocs="0,0;62295,0" o:connectangles="0,0"/>
                              </v:shape>
                              <v:shape id="Полилиния: фигура 1131274488" o:spid="_x0000_s1030" style="position:absolute;top:504;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" path="m,l6479999,e" filled="f" strokecolor="#006ea2" strokeweight=".33819mm">
                                <v:stroke startarrowwidth="narrow" startarrowlength="short" endarrowwidth="narrow" endarrowlength="short"/>
                                <v:path arrowok="t" o:extrusionok="f" o:connecttype="custom" o:connectlocs="0,0;62295,0" o:connectangles="0,0"/>
                              </v:shape>
                            </v:group>
                          </v:group>
                        </w:pict>
                      </mc:Fallback>
                    </mc:AlternateContent>
                  </w:r>
                </w:p>
                <w:p w14:paraId="14310074" w14:textId="77777777" w:rsidR="00FE0124" w:rsidRPr="00A365F7" w:rsidRDefault="00FE0124" w:rsidP="00FE0124">
                  <w:pPr>
                    <w:pStyle w:val="10"/>
                    <w:spacing w:before="5" w:line="256" w:lineRule="auto"/>
                    <w:rPr>
                      <w:color w:val="000000"/>
                      <w:sz w:val="9"/>
                      <w:szCs w:val="9"/>
                    </w:rPr>
                  </w:pPr>
                </w:p>
              </w:tc>
            </w:tr>
            <w:tr w:rsidR="00FE0124" w:rsidRPr="00A365F7" w14:paraId="49A64355" w14:textId="77777777" w:rsidTr="00F310E0">
              <w:trPr>
                <w:trHeight w:val="1279"/>
              </w:trPr>
              <w:tc>
                <w:tcPr>
                  <w:tcW w:w="4078" w:type="dxa"/>
                </w:tcPr>
                <w:p w14:paraId="729AEC39" w14:textId="77777777" w:rsidR="00FE0124" w:rsidRPr="00A365F7" w:rsidRDefault="00FE0124" w:rsidP="00FE0124">
                  <w:pPr>
                    <w:pStyle w:val="10"/>
                    <w:spacing w:before="5" w:line="256" w:lineRule="auto"/>
                    <w:rPr>
                      <w:b/>
                      <w:color w:val="000000"/>
                      <w:sz w:val="5"/>
                      <w:szCs w:val="5"/>
                    </w:rPr>
                  </w:pPr>
                </w:p>
                <w:p w14:paraId="3C654A35"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rPr>
                    <w:t>040800, Қонаев қ., Жамбыл көшесі, 13</w:t>
                  </w:r>
                </w:p>
                <w:p w14:paraId="14DCA4B4"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r w:rsidRPr="00A365F7">
                    <w:rPr>
                      <w:color w:val="006EA2"/>
                      <w:sz w:val="16"/>
                      <w:szCs w:val="16"/>
                      <w:lang w:val="ru-RU"/>
                    </w:rPr>
                    <w:t xml:space="preserve">  </w:t>
                  </w:r>
                </w:p>
                <w:p w14:paraId="6FA751DF" w14:textId="77777777" w:rsidR="00FE0124" w:rsidRPr="00A365F7" w:rsidRDefault="00FE0124" w:rsidP="00FE0124">
                  <w:pPr>
                    <w:pStyle w:val="10"/>
                    <w:spacing w:before="5" w:line="256" w:lineRule="auto"/>
                    <w:jc w:val="center"/>
                    <w:rPr>
                      <w:color w:val="006EA2"/>
                      <w:sz w:val="16"/>
                      <w:szCs w:val="16"/>
                    </w:rPr>
                  </w:pPr>
                </w:p>
                <w:p w14:paraId="00FCD8F8" w14:textId="77777777" w:rsidR="00FE0124" w:rsidRPr="00A365F7" w:rsidRDefault="00FE0124" w:rsidP="00FE0124">
                  <w:pPr>
                    <w:pStyle w:val="10"/>
                    <w:spacing w:before="5" w:line="256" w:lineRule="auto"/>
                    <w:jc w:val="center"/>
                    <w:rPr>
                      <w:b/>
                      <w:color w:val="006EA2"/>
                    </w:rPr>
                  </w:pPr>
                  <w:r w:rsidRPr="00A365F7">
                    <w:rPr>
                      <w:b/>
                      <w:color w:val="006EA2"/>
                    </w:rPr>
                    <w:t>________________№____________________________________________________</w:t>
                  </w:r>
                </w:p>
              </w:tc>
              <w:tc>
                <w:tcPr>
                  <w:tcW w:w="1844" w:type="dxa"/>
                </w:tcPr>
                <w:p w14:paraId="7F1C466E" w14:textId="77777777" w:rsidR="00FE0124" w:rsidRPr="00A365F7" w:rsidRDefault="00FE0124" w:rsidP="00FE0124">
                  <w:pPr>
                    <w:pStyle w:val="10"/>
                    <w:spacing w:before="5" w:line="256" w:lineRule="auto"/>
                    <w:rPr>
                      <w:b/>
                      <w:color w:val="000000"/>
                      <w:sz w:val="9"/>
                      <w:szCs w:val="9"/>
                    </w:rPr>
                  </w:pPr>
                </w:p>
              </w:tc>
              <w:tc>
                <w:tcPr>
                  <w:tcW w:w="3828" w:type="dxa"/>
                </w:tcPr>
                <w:p w14:paraId="7AC6EDD5" w14:textId="77777777" w:rsidR="00FE0124" w:rsidRPr="00A365F7" w:rsidRDefault="00FE0124" w:rsidP="00FE0124">
                  <w:pPr>
                    <w:pStyle w:val="10"/>
                    <w:spacing w:before="5" w:line="256" w:lineRule="auto"/>
                    <w:jc w:val="center"/>
                    <w:rPr>
                      <w:b/>
                      <w:color w:val="006EA2"/>
                      <w:sz w:val="5"/>
                      <w:szCs w:val="5"/>
                    </w:rPr>
                  </w:pPr>
                </w:p>
                <w:p w14:paraId="3C9F0422"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040800</w:t>
                  </w:r>
                  <w:r w:rsidRPr="00A365F7">
                    <w:rPr>
                      <w:color w:val="006EA2"/>
                      <w:sz w:val="16"/>
                      <w:szCs w:val="16"/>
                    </w:rPr>
                    <w:t>, г. Қонаев, ул. Жамбыла, 13</w:t>
                  </w:r>
                  <w:r w:rsidRPr="00A365F7">
                    <w:rPr>
                      <w:color w:val="006EA2"/>
                      <w:sz w:val="16"/>
                      <w:szCs w:val="16"/>
                      <w:lang w:val="ru-RU"/>
                    </w:rPr>
                    <w:t xml:space="preserve">  </w:t>
                  </w:r>
                </w:p>
                <w:p w14:paraId="3B6E5AA7"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p>
                <w:p w14:paraId="13988B64" w14:textId="77777777" w:rsidR="00FE0124" w:rsidRPr="00A365F7" w:rsidRDefault="00FE0124" w:rsidP="00FE0124">
                  <w:pPr>
                    <w:pStyle w:val="10"/>
                    <w:spacing w:before="5" w:line="256" w:lineRule="auto"/>
                    <w:jc w:val="center"/>
                    <w:rPr>
                      <w:color w:val="006EA2"/>
                      <w:sz w:val="16"/>
                      <w:szCs w:val="16"/>
                      <w:lang w:val="ru-RU"/>
                    </w:rPr>
                  </w:pPr>
                </w:p>
                <w:p w14:paraId="5E28432F" w14:textId="77777777" w:rsidR="00FE0124" w:rsidRPr="00A365F7" w:rsidRDefault="00FE0124" w:rsidP="00FE0124">
                  <w:pPr>
                    <w:pStyle w:val="10"/>
                    <w:spacing w:before="5" w:line="256" w:lineRule="auto"/>
                    <w:rPr>
                      <w:b/>
                      <w:color w:val="000000"/>
                      <w:sz w:val="9"/>
                      <w:szCs w:val="9"/>
                    </w:rPr>
                  </w:pPr>
                </w:p>
              </w:tc>
            </w:tr>
          </w:tbl>
          <w:p w14:paraId="691976E3" w14:textId="77777777" w:rsidR="00FE0124" w:rsidRDefault="00FE0124" w:rsidP="00FE0124">
            <w:pPr>
              <w:pStyle w:val="10"/>
              <w:pBdr>
                <w:top w:val="nil"/>
                <w:left w:val="nil"/>
                <w:bottom w:val="nil"/>
                <w:right w:val="nil"/>
                <w:between w:val="nil"/>
              </w:pBdr>
              <w:spacing w:before="5"/>
              <w:rPr>
                <w:color w:val="000000"/>
                <w:sz w:val="9"/>
                <w:szCs w:val="9"/>
              </w:rPr>
            </w:pPr>
          </w:p>
        </w:tc>
      </w:tr>
    </w:tbl>
    <w:p w14:paraId="43C8D37D" w14:textId="6A38742F" w:rsidR="00396B4F" w:rsidRPr="00B2119E" w:rsidRDefault="00DD35B4" w:rsidP="004E2A77">
      <w:pPr>
        <w:ind w:left="7080" w:firstLine="8"/>
        <w:rPr>
          <w:b/>
          <w:sz w:val="28"/>
          <w:szCs w:val="28"/>
        </w:rPr>
      </w:pPr>
      <w:r w:rsidRPr="00B2119E">
        <w:rPr>
          <w:b/>
          <w:sz w:val="28"/>
          <w:szCs w:val="28"/>
        </w:rPr>
        <w:t xml:space="preserve">Алматы қаласының </w:t>
      </w:r>
    </w:p>
    <w:p w14:paraId="05BD04BC" w14:textId="6B93DF76" w:rsidR="00431A75" w:rsidRPr="00B2119E" w:rsidRDefault="00431A75" w:rsidP="004E2A77">
      <w:pPr>
        <w:ind w:left="7080" w:firstLine="8"/>
        <w:rPr>
          <w:b/>
          <w:sz w:val="28"/>
          <w:szCs w:val="28"/>
        </w:rPr>
      </w:pPr>
      <w:r w:rsidRPr="00B2119E">
        <w:rPr>
          <w:b/>
          <w:sz w:val="28"/>
          <w:szCs w:val="28"/>
        </w:rPr>
        <w:t>Жоғарғы оқу орындарының</w:t>
      </w:r>
    </w:p>
    <w:p w14:paraId="581A1B9C" w14:textId="6167C594" w:rsidR="00DD35B4" w:rsidRPr="00B2119E" w:rsidRDefault="00DD35B4" w:rsidP="004E2A77">
      <w:pPr>
        <w:ind w:left="7080" w:firstLine="8"/>
        <w:rPr>
          <w:b/>
          <w:sz w:val="28"/>
          <w:szCs w:val="28"/>
        </w:rPr>
      </w:pPr>
      <w:r w:rsidRPr="00B2119E">
        <w:rPr>
          <w:b/>
          <w:sz w:val="28"/>
          <w:szCs w:val="28"/>
        </w:rPr>
        <w:t>Ректорларына</w:t>
      </w:r>
    </w:p>
    <w:p w14:paraId="17BC6CD8" w14:textId="77777777" w:rsidR="00DD35B4" w:rsidRPr="00B2119E" w:rsidRDefault="00DD35B4" w:rsidP="004E2A77">
      <w:pPr>
        <w:ind w:left="7080" w:firstLine="8"/>
        <w:rPr>
          <w:b/>
          <w:sz w:val="28"/>
          <w:szCs w:val="28"/>
        </w:rPr>
      </w:pPr>
    </w:p>
    <w:p w14:paraId="115F2586" w14:textId="77777777" w:rsidR="00DD35B4" w:rsidRPr="00B2119E" w:rsidRDefault="00DD35B4" w:rsidP="004E2A77">
      <w:pPr>
        <w:ind w:left="7080" w:firstLine="8"/>
        <w:rPr>
          <w:i/>
          <w:sz w:val="24"/>
          <w:szCs w:val="24"/>
        </w:rPr>
      </w:pPr>
    </w:p>
    <w:p w14:paraId="7B1D5280" w14:textId="3A784059" w:rsidR="00E36572" w:rsidRDefault="00E36572" w:rsidP="00E36572">
      <w:pPr>
        <w:tabs>
          <w:tab w:val="left" w:pos="6096"/>
        </w:tabs>
        <w:jc w:val="both"/>
        <w:rPr>
          <w:b/>
          <w:sz w:val="28"/>
          <w:szCs w:val="28"/>
        </w:rPr>
      </w:pPr>
      <w:r w:rsidRPr="00E36572">
        <w:rPr>
          <w:i/>
          <w:sz w:val="24"/>
          <w:szCs w:val="28"/>
        </w:rPr>
        <w:t xml:space="preserve">Түлектерді </w:t>
      </w:r>
      <w:r>
        <w:rPr>
          <w:i/>
          <w:sz w:val="24"/>
          <w:szCs w:val="28"/>
        </w:rPr>
        <w:t>м</w:t>
      </w:r>
      <w:r w:rsidRPr="00E36572">
        <w:rPr>
          <w:i/>
          <w:sz w:val="24"/>
          <w:szCs w:val="28"/>
        </w:rPr>
        <w:t>емлекеттік қызметке</w:t>
      </w:r>
    </w:p>
    <w:p w14:paraId="28FBD53A" w14:textId="324965E8" w:rsidR="00E36572" w:rsidRDefault="00E36572" w:rsidP="00E36572">
      <w:pPr>
        <w:tabs>
          <w:tab w:val="left" w:pos="6096"/>
        </w:tabs>
        <w:jc w:val="both"/>
        <w:rPr>
          <w:i/>
          <w:sz w:val="24"/>
          <w:szCs w:val="28"/>
        </w:rPr>
      </w:pPr>
      <w:r w:rsidRPr="00E36572">
        <w:rPr>
          <w:i/>
          <w:sz w:val="24"/>
          <w:szCs w:val="28"/>
        </w:rPr>
        <w:t xml:space="preserve">тартуға қатысты </w:t>
      </w:r>
    </w:p>
    <w:p w14:paraId="44D74B60" w14:textId="77777777" w:rsidR="00E36572" w:rsidRPr="00E36572" w:rsidRDefault="00E36572" w:rsidP="00E36572">
      <w:pPr>
        <w:tabs>
          <w:tab w:val="left" w:pos="6096"/>
        </w:tabs>
        <w:jc w:val="both"/>
        <w:rPr>
          <w:i/>
          <w:sz w:val="24"/>
          <w:szCs w:val="28"/>
        </w:rPr>
      </w:pPr>
    </w:p>
    <w:p w14:paraId="7F674B09" w14:textId="0EC9C14F" w:rsidR="003A28B4" w:rsidRDefault="00404DB3" w:rsidP="00240ECE">
      <w:pPr>
        <w:tabs>
          <w:tab w:val="left" w:pos="709"/>
        </w:tabs>
        <w:ind w:firstLine="709"/>
        <w:jc w:val="both"/>
        <w:rPr>
          <w:sz w:val="28"/>
          <w:szCs w:val="28"/>
        </w:rPr>
      </w:pPr>
      <w:r>
        <w:rPr>
          <w:sz w:val="28"/>
          <w:szCs w:val="28"/>
        </w:rPr>
        <w:t>М</w:t>
      </w:r>
      <w:r w:rsidRPr="00404DB3">
        <w:rPr>
          <w:sz w:val="28"/>
          <w:szCs w:val="28"/>
        </w:rPr>
        <w:t>емлекеттік қызме</w:t>
      </w:r>
      <w:r>
        <w:rPr>
          <w:sz w:val="28"/>
          <w:szCs w:val="28"/>
        </w:rPr>
        <w:t>т</w:t>
      </w:r>
      <w:r w:rsidRPr="00404DB3">
        <w:rPr>
          <w:sz w:val="28"/>
          <w:szCs w:val="28"/>
        </w:rPr>
        <w:t>ті дамыту</w:t>
      </w:r>
      <w:r w:rsidRPr="00404DB3">
        <w:t xml:space="preserve"> </w:t>
      </w:r>
      <w:r w:rsidRPr="00404DB3">
        <w:rPr>
          <w:sz w:val="28"/>
          <w:szCs w:val="28"/>
        </w:rPr>
        <w:t>тұжырымдамасын</w:t>
      </w:r>
      <w:r w:rsidR="00F90177">
        <w:rPr>
          <w:rStyle w:val="af8"/>
          <w:sz w:val="28"/>
          <w:szCs w:val="28"/>
        </w:rPr>
        <w:footnoteReference w:id="1"/>
      </w:r>
      <w:r w:rsidR="00F90177">
        <w:rPr>
          <w:sz w:val="28"/>
          <w:szCs w:val="28"/>
        </w:rPr>
        <w:t xml:space="preserve"> іске асыру шеңберінде</w:t>
      </w:r>
      <w:r w:rsidR="00984B6E" w:rsidRPr="00984B6E">
        <w:t xml:space="preserve"> </w:t>
      </w:r>
      <w:r w:rsidR="00984B6E">
        <w:rPr>
          <w:sz w:val="28"/>
          <w:szCs w:val="28"/>
        </w:rPr>
        <w:t>ғ</w:t>
      </w:r>
      <w:r w:rsidR="00984B6E" w:rsidRPr="00984B6E">
        <w:rPr>
          <w:sz w:val="28"/>
          <w:szCs w:val="28"/>
        </w:rPr>
        <w:t xml:space="preserve">ылыми дәрежесі, философия докторы </w:t>
      </w:r>
      <w:r w:rsidR="00984B6E" w:rsidRPr="003A28B4">
        <w:rPr>
          <w:i/>
          <w:sz w:val="24"/>
          <w:szCs w:val="28"/>
        </w:rPr>
        <w:t>(PhD),</w:t>
      </w:r>
      <w:r w:rsidR="00984B6E" w:rsidRPr="003A28B4">
        <w:rPr>
          <w:sz w:val="24"/>
          <w:szCs w:val="28"/>
        </w:rPr>
        <w:t xml:space="preserve"> </w:t>
      </w:r>
      <w:r w:rsidR="00984B6E" w:rsidRPr="00984B6E">
        <w:rPr>
          <w:sz w:val="28"/>
          <w:szCs w:val="28"/>
        </w:rPr>
        <w:t>бейіні бойынша доктор немесе магистр</w:t>
      </w:r>
      <w:r w:rsidR="00431A75" w:rsidRPr="00431A75">
        <w:rPr>
          <w:sz w:val="28"/>
          <w:szCs w:val="28"/>
        </w:rPr>
        <w:t>,</w:t>
      </w:r>
      <w:r w:rsidR="00984B6E" w:rsidRPr="00984B6E">
        <w:rPr>
          <w:sz w:val="28"/>
          <w:szCs w:val="28"/>
        </w:rPr>
        <w:t xml:space="preserve"> </w:t>
      </w:r>
      <w:r w:rsidR="00431A75" w:rsidRPr="00431A75">
        <w:rPr>
          <w:sz w:val="28"/>
          <w:szCs w:val="28"/>
        </w:rPr>
        <w:t xml:space="preserve">бакалавр </w:t>
      </w:r>
      <w:r w:rsidR="00984B6E" w:rsidRPr="00984B6E">
        <w:rPr>
          <w:sz w:val="28"/>
          <w:szCs w:val="28"/>
        </w:rPr>
        <w:t>дәрежесі бар мемлекеттік қызметшілердің үлесі</w:t>
      </w:r>
      <w:r w:rsidR="00984B6E">
        <w:rPr>
          <w:sz w:val="28"/>
          <w:szCs w:val="28"/>
        </w:rPr>
        <w:t>н</w:t>
      </w:r>
      <w:r w:rsidR="003A28B4" w:rsidRPr="003A28B4">
        <w:t xml:space="preserve"> </w:t>
      </w:r>
      <w:r w:rsidR="003A28B4" w:rsidRPr="007961A6">
        <w:rPr>
          <w:sz w:val="28"/>
          <w:szCs w:val="28"/>
        </w:rPr>
        <w:t>ұлғайту жоспарлануда.</w:t>
      </w:r>
    </w:p>
    <w:p w14:paraId="7996490D" w14:textId="682A2701" w:rsidR="00C84799" w:rsidRPr="00C84799" w:rsidRDefault="003A28B4" w:rsidP="00C84799">
      <w:pPr>
        <w:tabs>
          <w:tab w:val="left" w:pos="709"/>
        </w:tabs>
        <w:ind w:firstLine="709"/>
        <w:jc w:val="both"/>
        <w:rPr>
          <w:sz w:val="28"/>
          <w:szCs w:val="28"/>
        </w:rPr>
      </w:pPr>
      <w:r w:rsidRPr="003A28B4">
        <w:rPr>
          <w:sz w:val="28"/>
          <w:szCs w:val="28"/>
        </w:rPr>
        <w:t>Заңның</w:t>
      </w:r>
      <w:r w:rsidR="00471B01">
        <w:rPr>
          <w:rStyle w:val="af8"/>
          <w:sz w:val="28"/>
          <w:szCs w:val="28"/>
        </w:rPr>
        <w:footnoteReference w:id="2"/>
      </w:r>
      <w:r w:rsidRPr="003A28B4">
        <w:rPr>
          <w:sz w:val="28"/>
          <w:szCs w:val="28"/>
        </w:rPr>
        <w:t xml:space="preserve"> 15-бабының 6-тармағына сәйкес</w:t>
      </w:r>
      <w:r w:rsidR="00C84799" w:rsidRPr="00C84799">
        <w:t xml:space="preserve"> </w:t>
      </w:r>
      <w:r w:rsidR="00C84799" w:rsidRPr="00C84799">
        <w:rPr>
          <w:sz w:val="28"/>
          <w:szCs w:val="28"/>
        </w:rPr>
        <w:t xml:space="preserve">Жоғары және </w:t>
      </w:r>
      <w:r w:rsidR="00C84799" w:rsidRPr="00471B01">
        <w:rPr>
          <w:i/>
          <w:sz w:val="24"/>
          <w:szCs w:val="28"/>
        </w:rPr>
        <w:t>(немесе)</w:t>
      </w:r>
      <w:r w:rsidR="00C84799" w:rsidRPr="00471B01">
        <w:rPr>
          <w:sz w:val="24"/>
          <w:szCs w:val="28"/>
        </w:rPr>
        <w:t xml:space="preserve"> </w:t>
      </w:r>
      <w:r w:rsidR="00C84799" w:rsidRPr="00C84799">
        <w:rPr>
          <w:sz w:val="28"/>
          <w:szCs w:val="28"/>
        </w:rPr>
        <w:t>жоғары оқу орнынан кейінгі білім беру бағдарламалары бойынша мемлекеттік тапсырыс шеңберінде білім беру ұйымдарында уәкілетті орган</w:t>
      </w:r>
      <w:r w:rsidR="00661453">
        <w:rPr>
          <w:rStyle w:val="af8"/>
          <w:sz w:val="28"/>
          <w:szCs w:val="28"/>
        </w:rPr>
        <w:footnoteReference w:id="3"/>
      </w:r>
      <w:r w:rsidR="00C84799" w:rsidRPr="00C84799">
        <w:rPr>
          <w:sz w:val="28"/>
          <w:szCs w:val="28"/>
        </w:rPr>
        <w:t xml:space="preserve"> белгілеген мәннен </w:t>
      </w:r>
      <w:r w:rsidR="00246765" w:rsidRPr="000705F2">
        <w:rPr>
          <w:b/>
          <w:i/>
          <w:sz w:val="24"/>
          <w:szCs w:val="28"/>
        </w:rPr>
        <w:t>(</w:t>
      </w:r>
      <w:r w:rsidR="00246765" w:rsidRPr="00471B01">
        <w:rPr>
          <w:b/>
          <w:i/>
          <w:sz w:val="24"/>
          <w:szCs w:val="28"/>
        </w:rPr>
        <w:t>GPA 3.33)</w:t>
      </w:r>
      <w:r w:rsidR="00246765">
        <w:rPr>
          <w:b/>
          <w:i/>
          <w:sz w:val="24"/>
          <w:szCs w:val="28"/>
        </w:rPr>
        <w:t xml:space="preserve"> </w:t>
      </w:r>
      <w:r w:rsidR="00246765" w:rsidRPr="00C84799">
        <w:rPr>
          <w:sz w:val="28"/>
          <w:szCs w:val="28"/>
        </w:rPr>
        <w:t xml:space="preserve"> </w:t>
      </w:r>
      <w:r w:rsidR="00C84799" w:rsidRPr="00C84799">
        <w:rPr>
          <w:sz w:val="28"/>
          <w:szCs w:val="28"/>
        </w:rPr>
        <w:t>төмен емес</w:t>
      </w:r>
      <w:r w:rsidR="00471B01">
        <w:rPr>
          <w:sz w:val="28"/>
          <w:szCs w:val="28"/>
        </w:rPr>
        <w:t xml:space="preserve"> </w:t>
      </w:r>
      <w:r w:rsidR="00C84799" w:rsidRPr="00C84799">
        <w:rPr>
          <w:sz w:val="28"/>
          <w:szCs w:val="28"/>
        </w:rPr>
        <w:t xml:space="preserve">оқу нәтижесімен оқуын бітірген адамдар осы оқуды бітіргеннен кейін бір жыл ішінде </w:t>
      </w:r>
      <w:r w:rsidR="00C84799" w:rsidRPr="00471B01">
        <w:rPr>
          <w:b/>
          <w:sz w:val="28"/>
          <w:szCs w:val="28"/>
        </w:rPr>
        <w:t>конкурс өткізілместен</w:t>
      </w:r>
      <w:r w:rsidR="00471B01">
        <w:rPr>
          <w:sz w:val="28"/>
          <w:szCs w:val="28"/>
        </w:rPr>
        <w:t xml:space="preserve"> «</w:t>
      </w:r>
      <w:r w:rsidR="00C84799" w:rsidRPr="00C84799">
        <w:rPr>
          <w:sz w:val="28"/>
          <w:szCs w:val="28"/>
        </w:rPr>
        <w:t>Б</w:t>
      </w:r>
      <w:r w:rsidR="00471B01">
        <w:rPr>
          <w:sz w:val="28"/>
          <w:szCs w:val="28"/>
        </w:rPr>
        <w:t>»</w:t>
      </w:r>
      <w:r w:rsidR="00C84799" w:rsidRPr="00C84799">
        <w:rPr>
          <w:sz w:val="28"/>
          <w:szCs w:val="28"/>
        </w:rPr>
        <w:t xml:space="preserve"> корпусының мына мемлекеттік әкімшілік лауазымдарына:</w:t>
      </w:r>
    </w:p>
    <w:p w14:paraId="058BFD98" w14:textId="04AAD6EE" w:rsidR="00C84799" w:rsidRPr="00C84799" w:rsidRDefault="00C84799" w:rsidP="00C84799">
      <w:pPr>
        <w:tabs>
          <w:tab w:val="left" w:pos="709"/>
        </w:tabs>
        <w:ind w:firstLine="709"/>
        <w:jc w:val="both"/>
        <w:rPr>
          <w:sz w:val="28"/>
          <w:szCs w:val="28"/>
        </w:rPr>
      </w:pPr>
      <w:r w:rsidRPr="00C84799">
        <w:rPr>
          <w:sz w:val="28"/>
          <w:szCs w:val="28"/>
        </w:rPr>
        <w:t xml:space="preserve">1) облыс ауданының немесе облыстық маңызы бар қаланың </w:t>
      </w:r>
      <w:r w:rsidRPr="00471B01">
        <w:rPr>
          <w:i/>
          <w:sz w:val="24"/>
          <w:szCs w:val="28"/>
        </w:rPr>
        <w:t>(облыстың әкімшілік орталығы болып табылатын қаладан басқа)</w:t>
      </w:r>
      <w:r w:rsidRPr="00C84799">
        <w:rPr>
          <w:sz w:val="28"/>
          <w:szCs w:val="28"/>
        </w:rPr>
        <w:t xml:space="preserve"> әкімі және мәслихаты аппараттарының төменгі лауазымына;</w:t>
      </w:r>
    </w:p>
    <w:p w14:paraId="34CABEF7" w14:textId="34E94902" w:rsidR="00C84799" w:rsidRPr="00C84799" w:rsidRDefault="00C84799" w:rsidP="00C84799">
      <w:pPr>
        <w:tabs>
          <w:tab w:val="left" w:pos="709"/>
        </w:tabs>
        <w:ind w:firstLine="709"/>
        <w:jc w:val="both"/>
        <w:rPr>
          <w:sz w:val="28"/>
          <w:szCs w:val="28"/>
        </w:rPr>
      </w:pPr>
      <w:r w:rsidRPr="00C84799">
        <w:rPr>
          <w:sz w:val="28"/>
          <w:szCs w:val="28"/>
        </w:rPr>
        <w:t xml:space="preserve">2) жергілікті бюджеттен қаржыландырылатын облыс ауданы және облыстық маңызы бар қала </w:t>
      </w:r>
      <w:r w:rsidRPr="00471B01">
        <w:rPr>
          <w:i/>
          <w:sz w:val="24"/>
          <w:szCs w:val="24"/>
        </w:rPr>
        <w:t>(облыстың әкімшілік орталығы болып табылатын қаладан басқа)</w:t>
      </w:r>
      <w:r w:rsidRPr="00471B01">
        <w:rPr>
          <w:szCs w:val="28"/>
        </w:rPr>
        <w:t xml:space="preserve"> </w:t>
      </w:r>
      <w:r w:rsidRPr="00C84799">
        <w:rPr>
          <w:sz w:val="28"/>
          <w:szCs w:val="28"/>
        </w:rPr>
        <w:t>атқарушы органының басшылық емес лауазымына;</w:t>
      </w:r>
    </w:p>
    <w:p w14:paraId="43167128" w14:textId="4B4E3134" w:rsidR="00C84799" w:rsidRPr="00C84799" w:rsidRDefault="00C84799" w:rsidP="00C84799">
      <w:pPr>
        <w:tabs>
          <w:tab w:val="left" w:pos="709"/>
        </w:tabs>
        <w:ind w:firstLine="709"/>
        <w:jc w:val="both"/>
        <w:rPr>
          <w:sz w:val="28"/>
          <w:szCs w:val="28"/>
        </w:rPr>
      </w:pPr>
      <w:r w:rsidRPr="00C84799">
        <w:rPr>
          <w:sz w:val="28"/>
          <w:szCs w:val="28"/>
        </w:rPr>
        <w:t>3) аудандық маңызы бар қала, ауыл, кент, ауылдық округ әкімі аппаратының басшылық емес лауазымына;</w:t>
      </w:r>
    </w:p>
    <w:p w14:paraId="6A0BAA2D" w14:textId="5999B6C7" w:rsidR="003A28B4" w:rsidRDefault="00C84799" w:rsidP="00C84799">
      <w:pPr>
        <w:tabs>
          <w:tab w:val="left" w:pos="709"/>
        </w:tabs>
        <w:ind w:firstLine="709"/>
        <w:jc w:val="both"/>
        <w:rPr>
          <w:sz w:val="28"/>
          <w:szCs w:val="28"/>
        </w:rPr>
      </w:pPr>
      <w:r w:rsidRPr="00C84799">
        <w:rPr>
          <w:sz w:val="28"/>
          <w:szCs w:val="28"/>
        </w:rPr>
        <w:t xml:space="preserve">4) орталық мемлекеттік органның және оның ведомствосының облыс ауданындағы немесе облыстық маңызы бар қаладағы </w:t>
      </w:r>
      <w:r w:rsidRPr="00471B01">
        <w:rPr>
          <w:i/>
          <w:sz w:val="24"/>
          <w:szCs w:val="24"/>
        </w:rPr>
        <w:t xml:space="preserve">(облыстың әкімшілік орталығы болып табылатын қаладан басқа) </w:t>
      </w:r>
      <w:r w:rsidRPr="00C84799">
        <w:rPr>
          <w:sz w:val="28"/>
          <w:szCs w:val="28"/>
        </w:rPr>
        <w:t xml:space="preserve">аумақтық бөлімшесінің басшылық емес лауазымына </w:t>
      </w:r>
      <w:r w:rsidRPr="00C84799">
        <w:rPr>
          <w:sz w:val="28"/>
          <w:szCs w:val="28"/>
        </w:rPr>
        <w:lastRenderedPageBreak/>
        <w:t>орналаса алады.</w:t>
      </w:r>
    </w:p>
    <w:p w14:paraId="7193E188" w14:textId="5350CD55" w:rsidR="009F3C2C" w:rsidRDefault="00731042" w:rsidP="00C84799">
      <w:pPr>
        <w:tabs>
          <w:tab w:val="left" w:pos="709"/>
        </w:tabs>
        <w:ind w:firstLine="709"/>
        <w:jc w:val="both"/>
        <w:rPr>
          <w:rFonts w:ascii="Courier New" w:hAnsi="Courier New" w:cs="Courier New"/>
          <w:color w:val="000000"/>
          <w:spacing w:val="2"/>
          <w:sz w:val="20"/>
          <w:szCs w:val="20"/>
          <w:shd w:val="clear" w:color="auto" w:fill="FFFFFF"/>
        </w:rPr>
      </w:pPr>
      <w:r>
        <w:rPr>
          <w:sz w:val="28"/>
          <w:szCs w:val="28"/>
        </w:rPr>
        <w:t>Сондай-ақ, Б</w:t>
      </w:r>
      <w:r w:rsidRPr="00731042">
        <w:rPr>
          <w:sz w:val="28"/>
          <w:szCs w:val="28"/>
        </w:rPr>
        <w:t>ұйрыққа</w:t>
      </w:r>
      <w:r>
        <w:rPr>
          <w:rStyle w:val="af8"/>
          <w:sz w:val="28"/>
          <w:szCs w:val="28"/>
        </w:rPr>
        <w:footnoteReference w:id="4"/>
      </w:r>
      <w:r w:rsidRPr="00731042">
        <w:rPr>
          <w:sz w:val="28"/>
          <w:szCs w:val="28"/>
        </w:rPr>
        <w:t xml:space="preserve"> сәйкес</w:t>
      </w:r>
      <w:r w:rsidR="005D1A7F">
        <w:rPr>
          <w:sz w:val="28"/>
          <w:szCs w:val="28"/>
        </w:rPr>
        <w:t xml:space="preserve">, </w:t>
      </w:r>
      <w:r w:rsidR="009F3C2C">
        <w:rPr>
          <w:sz w:val="28"/>
          <w:szCs w:val="28"/>
        </w:rPr>
        <w:t>м</w:t>
      </w:r>
      <w:r w:rsidR="009F3C2C" w:rsidRPr="009F3C2C">
        <w:rPr>
          <w:sz w:val="28"/>
          <w:szCs w:val="28"/>
        </w:rPr>
        <w:t xml:space="preserve">емлекеттік білім беру тапсырысы негізінде философия докторы </w:t>
      </w:r>
      <w:r w:rsidR="009F3C2C" w:rsidRPr="009F3C2C">
        <w:rPr>
          <w:i/>
          <w:sz w:val="24"/>
          <w:szCs w:val="28"/>
        </w:rPr>
        <w:t>(PhD)</w:t>
      </w:r>
      <w:r w:rsidR="009F3C2C" w:rsidRPr="009F3C2C">
        <w:rPr>
          <w:sz w:val="24"/>
          <w:szCs w:val="28"/>
        </w:rPr>
        <w:t xml:space="preserve"> </w:t>
      </w:r>
      <w:r w:rsidR="009F3C2C" w:rsidRPr="009F3C2C">
        <w:rPr>
          <w:sz w:val="28"/>
          <w:szCs w:val="28"/>
        </w:rPr>
        <w:t xml:space="preserve">бағдарламасы бойынша докторантураға оқуға түскен Қазақстан Республикасының азаматтары оқу мерзімі аяқталғаннан кейін кемінде үш жыл </w:t>
      </w:r>
      <w:r w:rsidR="009F3C2C" w:rsidRPr="009F3C2C">
        <w:rPr>
          <w:b/>
          <w:sz w:val="28"/>
          <w:szCs w:val="28"/>
        </w:rPr>
        <w:t>мемлекеттік органдарда</w:t>
      </w:r>
      <w:r w:rsidR="009F3C2C" w:rsidRPr="009F3C2C">
        <w:rPr>
          <w:sz w:val="28"/>
          <w:szCs w:val="28"/>
        </w:rPr>
        <w:t xml:space="preserve">, </w:t>
      </w:r>
      <w:r w:rsidR="009F3C2C" w:rsidRPr="005D1A7F">
        <w:rPr>
          <w:sz w:val="28"/>
          <w:szCs w:val="28"/>
        </w:rPr>
        <w:t xml:space="preserve">жоғары және </w:t>
      </w:r>
      <w:r w:rsidR="009F3C2C" w:rsidRPr="005D1A7F">
        <w:rPr>
          <w:i/>
          <w:sz w:val="24"/>
          <w:szCs w:val="28"/>
        </w:rPr>
        <w:t>(немесе)</w:t>
      </w:r>
      <w:r w:rsidR="009F3C2C" w:rsidRPr="005D1A7F">
        <w:rPr>
          <w:sz w:val="24"/>
          <w:szCs w:val="28"/>
        </w:rPr>
        <w:t xml:space="preserve"> </w:t>
      </w:r>
      <w:r w:rsidR="009F3C2C" w:rsidRPr="005D1A7F">
        <w:rPr>
          <w:sz w:val="28"/>
          <w:szCs w:val="28"/>
        </w:rPr>
        <w:t>жоғары оқу орнынан кейінгі білім беру ұйымын</w:t>
      </w:r>
      <w:r w:rsidR="009F3C2C">
        <w:rPr>
          <w:sz w:val="28"/>
          <w:szCs w:val="28"/>
        </w:rPr>
        <w:t>дарында</w:t>
      </w:r>
      <w:r w:rsidR="009F3C2C" w:rsidRPr="009F3C2C">
        <w:rPr>
          <w:sz w:val="28"/>
          <w:szCs w:val="28"/>
        </w:rPr>
        <w:t xml:space="preserve">, ғылыми ұйымдарда, ғылыми бөлімшелерде, </w:t>
      </w:r>
      <w:r w:rsidR="009F3C2C">
        <w:rPr>
          <w:sz w:val="28"/>
          <w:szCs w:val="28"/>
        </w:rPr>
        <w:t>«</w:t>
      </w:r>
      <w:r w:rsidR="009F3C2C" w:rsidRPr="009F3C2C">
        <w:rPr>
          <w:sz w:val="28"/>
          <w:szCs w:val="28"/>
        </w:rPr>
        <w:t>Назарбаев Зияткерлік мектептері</w:t>
      </w:r>
      <w:r w:rsidR="009F3C2C">
        <w:rPr>
          <w:sz w:val="28"/>
          <w:szCs w:val="28"/>
        </w:rPr>
        <w:t>»</w:t>
      </w:r>
      <w:r w:rsidR="009F3C2C" w:rsidRPr="009F3C2C">
        <w:rPr>
          <w:sz w:val="28"/>
          <w:szCs w:val="28"/>
        </w:rPr>
        <w:t xml:space="preserve"> дербес білім беру ұйымдарында, орта білімнен кейінгі білім берудің білім беру бағдарламаларын іске асыратын білім беру ұйымдарында </w:t>
      </w:r>
      <w:r w:rsidR="009F3C2C" w:rsidRPr="009F3C2C">
        <w:rPr>
          <w:i/>
          <w:sz w:val="24"/>
          <w:szCs w:val="28"/>
        </w:rPr>
        <w:t>(жоғары колледждерде немесе училищелерде)</w:t>
      </w:r>
      <w:r w:rsidR="009F3C2C" w:rsidRPr="009F3C2C">
        <w:rPr>
          <w:sz w:val="24"/>
          <w:szCs w:val="28"/>
        </w:rPr>
        <w:t xml:space="preserve"> </w:t>
      </w:r>
      <w:r w:rsidR="009F3C2C" w:rsidRPr="009F3C2C">
        <w:rPr>
          <w:b/>
          <w:sz w:val="28"/>
          <w:szCs w:val="28"/>
        </w:rPr>
        <w:t>жұмыспен өтейді.</w:t>
      </w:r>
    </w:p>
    <w:p w14:paraId="1F7C6917" w14:textId="5769BDAC" w:rsidR="004E2A77" w:rsidRDefault="00F87C7E" w:rsidP="00564481">
      <w:pPr>
        <w:tabs>
          <w:tab w:val="left" w:pos="709"/>
        </w:tabs>
        <w:ind w:firstLine="709"/>
        <w:jc w:val="both"/>
        <w:rPr>
          <w:sz w:val="28"/>
          <w:szCs w:val="28"/>
        </w:rPr>
      </w:pPr>
      <w:r w:rsidRPr="00F87C7E">
        <w:rPr>
          <w:sz w:val="28"/>
          <w:szCs w:val="28"/>
        </w:rPr>
        <w:t>Бүгінгі таңда Алматы облысының мемлекеттік органдарында конкурс өткіз</w:t>
      </w:r>
      <w:r w:rsidR="00804756">
        <w:rPr>
          <w:sz w:val="28"/>
          <w:szCs w:val="28"/>
        </w:rPr>
        <w:t>ілместен м</w:t>
      </w:r>
      <w:r w:rsidRPr="00F87C7E">
        <w:rPr>
          <w:sz w:val="28"/>
          <w:szCs w:val="28"/>
        </w:rPr>
        <w:t xml:space="preserve">емлекеттік қызметке қабылданған ЖОО-ның </w:t>
      </w:r>
      <w:r w:rsidR="00431A75" w:rsidRPr="00431A75">
        <w:rPr>
          <w:sz w:val="28"/>
          <w:szCs w:val="28"/>
        </w:rPr>
        <w:t>41</w:t>
      </w:r>
      <w:r w:rsidRPr="00F87C7E">
        <w:rPr>
          <w:sz w:val="28"/>
          <w:szCs w:val="28"/>
        </w:rPr>
        <w:t xml:space="preserve"> түлегі жұмыс істейді.</w:t>
      </w:r>
    </w:p>
    <w:p w14:paraId="1F96272E" w14:textId="6BE85F15" w:rsidR="00564481" w:rsidRDefault="00564481" w:rsidP="00564481">
      <w:pPr>
        <w:tabs>
          <w:tab w:val="left" w:pos="709"/>
        </w:tabs>
        <w:ind w:firstLine="709"/>
        <w:jc w:val="both"/>
        <w:rPr>
          <w:sz w:val="28"/>
          <w:szCs w:val="28"/>
        </w:rPr>
      </w:pPr>
      <w:r w:rsidRPr="00564481">
        <w:rPr>
          <w:sz w:val="28"/>
          <w:szCs w:val="28"/>
        </w:rPr>
        <w:t>Біліктілік талаптарына</w:t>
      </w:r>
      <w:r>
        <w:rPr>
          <w:rStyle w:val="af8"/>
          <w:sz w:val="28"/>
          <w:szCs w:val="28"/>
        </w:rPr>
        <w:footnoteReference w:id="5"/>
      </w:r>
      <w:r w:rsidRPr="00564481">
        <w:rPr>
          <w:sz w:val="28"/>
          <w:szCs w:val="28"/>
        </w:rPr>
        <w:t xml:space="preserve"> сәйкес болған </w:t>
      </w:r>
      <w:r w:rsidR="008A3E8F" w:rsidRPr="008A3E8F">
        <w:rPr>
          <w:sz w:val="28"/>
          <w:szCs w:val="28"/>
        </w:rPr>
        <w:t xml:space="preserve">жағдайда түлектер </w:t>
      </w:r>
      <w:hyperlink r:id="rId9" w:history="1">
        <w:r w:rsidR="00AA08D6" w:rsidRPr="00950203">
          <w:rPr>
            <w:rStyle w:val="af9"/>
            <w:sz w:val="28"/>
            <w:szCs w:val="28"/>
          </w:rPr>
          <w:t>www.gov.kz</w:t>
        </w:r>
      </w:hyperlink>
      <w:r w:rsidR="00AA08D6">
        <w:rPr>
          <w:sz w:val="28"/>
          <w:szCs w:val="28"/>
        </w:rPr>
        <w:t xml:space="preserve"> </w:t>
      </w:r>
      <w:r w:rsidR="00793B53">
        <w:rPr>
          <w:sz w:val="28"/>
          <w:szCs w:val="28"/>
        </w:rPr>
        <w:t>сайты</w:t>
      </w:r>
      <w:r w:rsidR="00793B53" w:rsidRPr="008A3E8F">
        <w:rPr>
          <w:sz w:val="28"/>
          <w:szCs w:val="28"/>
        </w:rPr>
        <w:t xml:space="preserve"> және жүйенің </w:t>
      </w:r>
      <w:hyperlink r:id="rId10" w:history="1">
        <w:r w:rsidR="00AA08D6" w:rsidRPr="00950203">
          <w:rPr>
            <w:rStyle w:val="af9"/>
            <w:sz w:val="28"/>
            <w:szCs w:val="28"/>
          </w:rPr>
          <w:t>www.eqyzmet.gov.kz</w:t>
        </w:r>
      </w:hyperlink>
      <w:r w:rsidR="00AA08D6">
        <w:rPr>
          <w:sz w:val="28"/>
          <w:szCs w:val="28"/>
        </w:rPr>
        <w:t xml:space="preserve"> </w:t>
      </w:r>
      <w:r w:rsidR="00793B53" w:rsidRPr="008A3E8F">
        <w:rPr>
          <w:sz w:val="28"/>
          <w:szCs w:val="28"/>
        </w:rPr>
        <w:t xml:space="preserve">сыртқы порталы арқылы </w:t>
      </w:r>
      <w:r w:rsidR="008A3E8F" w:rsidRPr="008A3E8F">
        <w:rPr>
          <w:sz w:val="28"/>
          <w:szCs w:val="28"/>
        </w:rPr>
        <w:t>бос лауазымдар</w:t>
      </w:r>
      <w:r w:rsidR="00204828">
        <w:rPr>
          <w:sz w:val="28"/>
          <w:szCs w:val="28"/>
        </w:rPr>
        <w:t>дың</w:t>
      </w:r>
      <w:r w:rsidR="008A3E8F" w:rsidRPr="008A3E8F">
        <w:rPr>
          <w:sz w:val="28"/>
          <w:szCs w:val="28"/>
        </w:rPr>
        <w:t xml:space="preserve"> конкурстар</w:t>
      </w:r>
      <w:r w:rsidR="00204828">
        <w:rPr>
          <w:sz w:val="28"/>
          <w:szCs w:val="28"/>
        </w:rPr>
        <w:t>ына</w:t>
      </w:r>
      <w:r w:rsidR="008A3E8F" w:rsidRPr="008A3E8F">
        <w:rPr>
          <w:sz w:val="28"/>
          <w:szCs w:val="28"/>
        </w:rPr>
        <w:t xml:space="preserve"> қатысу қорытындысы бойынша бос лауазымдарға </w:t>
      </w:r>
      <w:r w:rsidR="008A3E8F" w:rsidRPr="00AA08D6">
        <w:rPr>
          <w:i/>
          <w:sz w:val="24"/>
          <w:szCs w:val="28"/>
        </w:rPr>
        <w:t>(облыс орталығының мемлекеттік органдарындағы бос лауазымдарға</w:t>
      </w:r>
      <w:r w:rsidR="00204828">
        <w:rPr>
          <w:i/>
          <w:sz w:val="24"/>
          <w:szCs w:val="28"/>
        </w:rPr>
        <w:t>, басшылық лауазымдарға және т.</w:t>
      </w:r>
      <w:r w:rsidR="008A3E8F" w:rsidRPr="00AA08D6">
        <w:rPr>
          <w:i/>
          <w:sz w:val="24"/>
          <w:szCs w:val="28"/>
        </w:rPr>
        <w:t>б.)</w:t>
      </w:r>
      <w:r w:rsidR="008A3E8F" w:rsidRPr="008A3E8F">
        <w:rPr>
          <w:sz w:val="28"/>
          <w:szCs w:val="28"/>
        </w:rPr>
        <w:t xml:space="preserve"> қабылдануы мүмкін.</w:t>
      </w:r>
    </w:p>
    <w:p w14:paraId="42FFD06C" w14:textId="2260E6AD" w:rsidR="00564481" w:rsidRPr="00B2119E" w:rsidRDefault="0006585C" w:rsidP="00564481">
      <w:pPr>
        <w:tabs>
          <w:tab w:val="left" w:pos="709"/>
        </w:tabs>
        <w:ind w:firstLine="709"/>
        <w:jc w:val="both"/>
        <w:rPr>
          <w:i/>
          <w:sz w:val="24"/>
          <w:szCs w:val="24"/>
        </w:rPr>
      </w:pPr>
      <w:r w:rsidRPr="00B6032D">
        <w:rPr>
          <w:i/>
          <w:sz w:val="24"/>
          <w:szCs w:val="24"/>
        </w:rPr>
        <w:t xml:space="preserve">Ескертпе: 2023 жылғы 1 наурыздан </w:t>
      </w:r>
      <w:r w:rsidR="00FC092D">
        <w:rPr>
          <w:i/>
          <w:sz w:val="24"/>
          <w:szCs w:val="24"/>
        </w:rPr>
        <w:t>бірқатар мемлекеттік органдарда</w:t>
      </w:r>
      <w:r w:rsidRPr="00B6032D">
        <w:rPr>
          <w:i/>
          <w:sz w:val="24"/>
          <w:szCs w:val="24"/>
        </w:rPr>
        <w:t xml:space="preserve"> </w:t>
      </w:r>
      <w:r w:rsidR="002A57C7" w:rsidRPr="00B6032D">
        <w:rPr>
          <w:i/>
          <w:sz w:val="24"/>
          <w:szCs w:val="24"/>
        </w:rPr>
        <w:t>«</w:t>
      </w:r>
      <w:r w:rsidRPr="00B6032D">
        <w:rPr>
          <w:i/>
          <w:sz w:val="24"/>
          <w:szCs w:val="24"/>
        </w:rPr>
        <w:t>Е-қызмет</w:t>
      </w:r>
      <w:r w:rsidR="002A57C7" w:rsidRPr="00B6032D">
        <w:rPr>
          <w:i/>
          <w:sz w:val="24"/>
          <w:szCs w:val="24"/>
        </w:rPr>
        <w:t xml:space="preserve">» </w:t>
      </w:r>
      <w:r w:rsidRPr="00B6032D">
        <w:rPr>
          <w:i/>
          <w:sz w:val="24"/>
          <w:szCs w:val="24"/>
        </w:rPr>
        <w:t xml:space="preserve">ақпараттық жүйесі базасында </w:t>
      </w:r>
      <w:r w:rsidR="002A57C7" w:rsidRPr="00B6032D">
        <w:rPr>
          <w:i/>
          <w:sz w:val="24"/>
          <w:szCs w:val="24"/>
        </w:rPr>
        <w:t>м</w:t>
      </w:r>
      <w:r w:rsidRPr="00B6032D">
        <w:rPr>
          <w:i/>
          <w:sz w:val="24"/>
          <w:szCs w:val="24"/>
        </w:rPr>
        <w:t xml:space="preserve">емлекеттік қызметке іріктеу жүргізудің жаңа форматы сынақтан өткізілді. Бүгінгі таңда жаңа форматтағы іріктеу мемлекеттік органда жүргізілуде. Бұл формат </w:t>
      </w:r>
      <w:r w:rsidR="002A57C7" w:rsidRPr="00B6032D">
        <w:rPr>
          <w:i/>
          <w:sz w:val="24"/>
          <w:szCs w:val="24"/>
        </w:rPr>
        <w:t>м</w:t>
      </w:r>
      <w:r w:rsidRPr="00B6032D">
        <w:rPr>
          <w:i/>
          <w:sz w:val="24"/>
          <w:szCs w:val="24"/>
        </w:rPr>
        <w:t xml:space="preserve">емлекеттік қызметке іріктеу процесіне барынша оңайлатылған тәсілді көздейді және </w:t>
      </w:r>
      <w:r w:rsidR="002A57C7" w:rsidRPr="00B6032D">
        <w:rPr>
          <w:i/>
          <w:sz w:val="24"/>
          <w:szCs w:val="24"/>
        </w:rPr>
        <w:t>«</w:t>
      </w:r>
      <w:r w:rsidRPr="00B6032D">
        <w:rPr>
          <w:i/>
          <w:sz w:val="24"/>
          <w:szCs w:val="24"/>
        </w:rPr>
        <w:t>адами фактордың</w:t>
      </w:r>
      <w:r w:rsidR="002A57C7" w:rsidRPr="00B6032D">
        <w:rPr>
          <w:i/>
          <w:sz w:val="24"/>
          <w:szCs w:val="24"/>
        </w:rPr>
        <w:t xml:space="preserve">» </w:t>
      </w:r>
      <w:r w:rsidRPr="00B6032D">
        <w:rPr>
          <w:i/>
          <w:sz w:val="24"/>
          <w:szCs w:val="24"/>
        </w:rPr>
        <w:t xml:space="preserve">ықпалын толығымен жояды. Үміткерлер </w:t>
      </w:r>
      <w:r w:rsidR="002A57C7" w:rsidRPr="00B6032D">
        <w:rPr>
          <w:i/>
          <w:sz w:val="24"/>
          <w:szCs w:val="24"/>
        </w:rPr>
        <w:t xml:space="preserve">алдын ала белгіленген уақытта өтетін онлайн әңгімелесуді қоспағанда, </w:t>
      </w:r>
      <w:r w:rsidRPr="00B6032D">
        <w:rPr>
          <w:i/>
          <w:sz w:val="24"/>
          <w:szCs w:val="24"/>
        </w:rPr>
        <w:t xml:space="preserve">конкурсқа </w:t>
      </w:r>
      <w:r w:rsidR="002A57C7" w:rsidRPr="00B6032D">
        <w:rPr>
          <w:i/>
          <w:sz w:val="24"/>
          <w:szCs w:val="24"/>
        </w:rPr>
        <w:t>тәулік бойы 24/7, ыңғайлы уақытта</w:t>
      </w:r>
      <w:r w:rsidR="0003429E" w:rsidRPr="00B6032D">
        <w:rPr>
          <w:i/>
          <w:sz w:val="24"/>
          <w:szCs w:val="24"/>
        </w:rPr>
        <w:t xml:space="preserve"> </w:t>
      </w:r>
      <w:r w:rsidRPr="00B6032D">
        <w:rPr>
          <w:i/>
          <w:sz w:val="24"/>
          <w:szCs w:val="24"/>
        </w:rPr>
        <w:t>онлайн формат</w:t>
      </w:r>
      <w:r w:rsidR="0003429E" w:rsidRPr="00B6032D">
        <w:rPr>
          <w:i/>
          <w:sz w:val="24"/>
          <w:szCs w:val="24"/>
        </w:rPr>
        <w:t>ынд</w:t>
      </w:r>
      <w:r w:rsidRPr="00B6032D">
        <w:rPr>
          <w:i/>
          <w:sz w:val="24"/>
          <w:szCs w:val="24"/>
        </w:rPr>
        <w:t>а қатыса алады</w:t>
      </w:r>
    </w:p>
    <w:p w14:paraId="6C64B3AD" w14:textId="1BCE35DC" w:rsidR="00564481" w:rsidRPr="00B6032D" w:rsidRDefault="00B6032D" w:rsidP="00564481">
      <w:pPr>
        <w:tabs>
          <w:tab w:val="left" w:pos="709"/>
        </w:tabs>
        <w:ind w:firstLine="709"/>
        <w:jc w:val="both"/>
        <w:rPr>
          <w:sz w:val="28"/>
          <w:szCs w:val="28"/>
        </w:rPr>
      </w:pPr>
      <w:r w:rsidRPr="00B6032D">
        <w:rPr>
          <w:sz w:val="28"/>
          <w:szCs w:val="28"/>
        </w:rPr>
        <w:t xml:space="preserve">Ағымдағы жылдың І тоқсанының қорытындысы бойынша Алматы облысының жергілікті атқарушы органдарында ауылдық, аудандық және облыстық деңгейдегі </w:t>
      </w:r>
      <w:r w:rsidR="00431A75" w:rsidRPr="00431A75">
        <w:rPr>
          <w:sz w:val="28"/>
          <w:szCs w:val="28"/>
        </w:rPr>
        <w:t xml:space="preserve">100 </w:t>
      </w:r>
      <w:r w:rsidRPr="00B6032D">
        <w:rPr>
          <w:sz w:val="28"/>
          <w:szCs w:val="28"/>
        </w:rPr>
        <w:t>-</w:t>
      </w:r>
      <w:r w:rsidR="00431A75" w:rsidRPr="00431A75">
        <w:rPr>
          <w:sz w:val="28"/>
          <w:szCs w:val="28"/>
        </w:rPr>
        <w:t xml:space="preserve"> ден</w:t>
      </w:r>
      <w:r w:rsidRPr="00B6032D">
        <w:rPr>
          <w:sz w:val="28"/>
          <w:szCs w:val="28"/>
        </w:rPr>
        <w:t xml:space="preserve"> астам бос лауазымдар бар екенін атап өткен жөн.</w:t>
      </w:r>
    </w:p>
    <w:p w14:paraId="670554AD" w14:textId="41D987EF" w:rsidR="00B6032D" w:rsidRPr="00425125" w:rsidRDefault="00425125" w:rsidP="00564481">
      <w:pPr>
        <w:tabs>
          <w:tab w:val="left" w:pos="709"/>
        </w:tabs>
        <w:ind w:firstLine="709"/>
        <w:jc w:val="both"/>
        <w:rPr>
          <w:sz w:val="28"/>
          <w:szCs w:val="28"/>
        </w:rPr>
      </w:pPr>
      <w:r w:rsidRPr="00425125">
        <w:rPr>
          <w:sz w:val="28"/>
          <w:szCs w:val="28"/>
        </w:rPr>
        <w:t xml:space="preserve">Бұдан басқа, Қазақстан Республикасы Мемлекеттік қызмет істері агенттігінің Алматы облысы бойынша департаментінің </w:t>
      </w:r>
      <w:r w:rsidRPr="00425125">
        <w:rPr>
          <w:i/>
          <w:sz w:val="24"/>
          <w:szCs w:val="28"/>
        </w:rPr>
        <w:t>(бұдан әрі – Департамент)</w:t>
      </w:r>
      <w:r w:rsidRPr="00425125">
        <w:rPr>
          <w:sz w:val="24"/>
          <w:szCs w:val="28"/>
        </w:rPr>
        <w:t xml:space="preserve"> </w:t>
      </w:r>
      <w:r w:rsidRPr="00425125">
        <w:rPr>
          <w:sz w:val="28"/>
          <w:szCs w:val="28"/>
        </w:rPr>
        <w:t xml:space="preserve">жанында </w:t>
      </w:r>
      <w:r w:rsidR="007961A6" w:rsidRPr="007961A6">
        <w:rPr>
          <w:b/>
          <w:sz w:val="28"/>
          <w:szCs w:val="28"/>
        </w:rPr>
        <w:t>Ж</w:t>
      </w:r>
      <w:r w:rsidRPr="007961A6">
        <w:rPr>
          <w:b/>
          <w:sz w:val="28"/>
          <w:szCs w:val="28"/>
        </w:rPr>
        <w:t>ас мемлекеттік қызметшілер мектебі</w:t>
      </w:r>
      <w:r w:rsidRPr="00425125">
        <w:rPr>
          <w:sz w:val="28"/>
          <w:szCs w:val="28"/>
        </w:rPr>
        <w:t xml:space="preserve"> жұмыс істейді, оның басты мақсаты талантты және белсенді жастарды мемлекеттік қызметтегі жұмысқа тарту болып табылады. Мәселен, мемлекеттік қызметке орналасқысы келетін соңғы курс түлектері мен студенттері тегін оқудан өтіп, таңдалған мемлекеттік органдарға тағылымдамадан өтуге жіберіледі.</w:t>
      </w:r>
    </w:p>
    <w:p w14:paraId="2CC4CE03" w14:textId="7A8CAE34" w:rsidR="00425125" w:rsidRDefault="00D468DE" w:rsidP="00564481">
      <w:pPr>
        <w:tabs>
          <w:tab w:val="left" w:pos="709"/>
        </w:tabs>
        <w:ind w:firstLine="709"/>
        <w:jc w:val="both"/>
        <w:rPr>
          <w:sz w:val="28"/>
          <w:szCs w:val="28"/>
        </w:rPr>
      </w:pPr>
      <w:r w:rsidRPr="00D468DE">
        <w:rPr>
          <w:sz w:val="28"/>
          <w:szCs w:val="28"/>
        </w:rPr>
        <w:t xml:space="preserve">Жоғарыда айтылғандардың негізінде Алматы облысының ғылыми дәрежесі, философия докторы </w:t>
      </w:r>
      <w:r w:rsidRPr="00D468DE">
        <w:rPr>
          <w:i/>
          <w:sz w:val="24"/>
          <w:szCs w:val="28"/>
        </w:rPr>
        <w:t>(PhD),</w:t>
      </w:r>
      <w:r w:rsidRPr="00D468DE">
        <w:rPr>
          <w:sz w:val="24"/>
          <w:szCs w:val="28"/>
        </w:rPr>
        <w:t xml:space="preserve"> </w:t>
      </w:r>
      <w:r w:rsidRPr="00D468DE">
        <w:rPr>
          <w:sz w:val="28"/>
          <w:szCs w:val="28"/>
        </w:rPr>
        <w:t>бейіні бойынша доктор, жоғары оқу көрсеткіштері</w:t>
      </w:r>
      <w:r>
        <w:rPr>
          <w:sz w:val="28"/>
          <w:szCs w:val="28"/>
        </w:rPr>
        <w:t>мен</w:t>
      </w:r>
      <w:r w:rsidRPr="00D468DE">
        <w:rPr>
          <w:sz w:val="28"/>
          <w:szCs w:val="28"/>
        </w:rPr>
        <w:t xml:space="preserve"> магистр және бакалавр дәрежесі бар мемлекеттік қызметшілерінің үлесін арттыру мақсатында</w:t>
      </w:r>
      <w:r w:rsidR="006A19A1">
        <w:rPr>
          <w:sz w:val="28"/>
          <w:szCs w:val="28"/>
        </w:rPr>
        <w:t>, келесі ұсынылады</w:t>
      </w:r>
      <w:r w:rsidRPr="00D468DE">
        <w:rPr>
          <w:sz w:val="28"/>
          <w:szCs w:val="28"/>
        </w:rPr>
        <w:t>:</w:t>
      </w:r>
    </w:p>
    <w:p w14:paraId="18F377B6" w14:textId="77777777" w:rsidR="006A19A1" w:rsidRDefault="00CE7944" w:rsidP="00564481">
      <w:pPr>
        <w:tabs>
          <w:tab w:val="left" w:pos="709"/>
        </w:tabs>
        <w:ind w:firstLine="709"/>
        <w:jc w:val="both"/>
        <w:rPr>
          <w:sz w:val="28"/>
          <w:szCs w:val="28"/>
        </w:rPr>
      </w:pPr>
      <w:r w:rsidRPr="00CE7944">
        <w:rPr>
          <w:sz w:val="28"/>
          <w:szCs w:val="28"/>
        </w:rPr>
        <w:t xml:space="preserve">1) осы хатта көрсетілген ақпаратты </w:t>
      </w:r>
      <w:r w:rsidRPr="006A19A1">
        <w:rPr>
          <w:i/>
          <w:sz w:val="24"/>
          <w:szCs w:val="28"/>
        </w:rPr>
        <w:t>(ЖОО-ның сайты</w:t>
      </w:r>
      <w:r w:rsidR="006A19A1">
        <w:rPr>
          <w:i/>
          <w:sz w:val="24"/>
          <w:szCs w:val="28"/>
        </w:rPr>
        <w:t xml:space="preserve"> мен </w:t>
      </w:r>
      <w:r w:rsidRPr="006A19A1">
        <w:rPr>
          <w:i/>
          <w:sz w:val="24"/>
          <w:szCs w:val="28"/>
        </w:rPr>
        <w:t>әлеуметтік желілерінде жариялау арқылы)</w:t>
      </w:r>
      <w:r w:rsidR="006A19A1" w:rsidRPr="006A19A1">
        <w:rPr>
          <w:sz w:val="24"/>
          <w:szCs w:val="28"/>
        </w:rPr>
        <w:t xml:space="preserve"> </w:t>
      </w:r>
      <w:r w:rsidRPr="00CE7944">
        <w:rPr>
          <w:sz w:val="28"/>
          <w:szCs w:val="28"/>
        </w:rPr>
        <w:t xml:space="preserve">ЖОО-ның білім алушылары мен түлектеріне, оның ішінде докторанттарға </w:t>
      </w:r>
      <w:r w:rsidRPr="006A19A1">
        <w:rPr>
          <w:i/>
          <w:sz w:val="24"/>
          <w:szCs w:val="28"/>
        </w:rPr>
        <w:t>(мемлекеттік органдарда жұмыс істеу мүмкіндігі</w:t>
      </w:r>
      <w:r w:rsidR="006A19A1" w:rsidRPr="006A19A1">
        <w:rPr>
          <w:i/>
          <w:sz w:val="24"/>
          <w:szCs w:val="28"/>
        </w:rPr>
        <w:t xml:space="preserve"> туралы</w:t>
      </w:r>
      <w:r w:rsidRPr="006A19A1">
        <w:rPr>
          <w:i/>
          <w:sz w:val="24"/>
          <w:szCs w:val="28"/>
        </w:rPr>
        <w:t>)</w:t>
      </w:r>
      <w:r w:rsidRPr="006A19A1">
        <w:rPr>
          <w:sz w:val="24"/>
          <w:szCs w:val="28"/>
        </w:rPr>
        <w:t xml:space="preserve"> </w:t>
      </w:r>
      <w:r w:rsidRPr="00CE7944">
        <w:rPr>
          <w:sz w:val="28"/>
          <w:szCs w:val="28"/>
        </w:rPr>
        <w:t>жеткізуге;</w:t>
      </w:r>
    </w:p>
    <w:p w14:paraId="12418493" w14:textId="77777777" w:rsidR="006A19A1" w:rsidRPr="00431A75" w:rsidRDefault="00CE7944" w:rsidP="00564481">
      <w:pPr>
        <w:tabs>
          <w:tab w:val="left" w:pos="709"/>
        </w:tabs>
        <w:ind w:firstLine="709"/>
        <w:jc w:val="both"/>
        <w:rPr>
          <w:sz w:val="28"/>
          <w:szCs w:val="28"/>
        </w:rPr>
      </w:pPr>
      <w:r w:rsidRPr="00CE7944">
        <w:rPr>
          <w:sz w:val="28"/>
          <w:szCs w:val="28"/>
        </w:rPr>
        <w:t>2) Алматы облысының аумағында мемлекеттік қызметте мансабын жоспарлайтын студенттер мен түлектер қатарынан тиісті тізім қалыптастыру;</w:t>
      </w:r>
    </w:p>
    <w:p w14:paraId="5ECD5A59" w14:textId="0F348E8A" w:rsidR="00431A75" w:rsidRPr="00431A75" w:rsidRDefault="00431A75" w:rsidP="00564481">
      <w:pPr>
        <w:tabs>
          <w:tab w:val="left" w:pos="709"/>
        </w:tabs>
        <w:ind w:firstLine="709"/>
        <w:jc w:val="both"/>
        <w:rPr>
          <w:sz w:val="28"/>
          <w:szCs w:val="28"/>
        </w:rPr>
      </w:pPr>
      <w:r w:rsidRPr="00431A75">
        <w:rPr>
          <w:sz w:val="28"/>
          <w:szCs w:val="28"/>
        </w:rPr>
        <w:lastRenderedPageBreak/>
        <w:t>3)</w:t>
      </w:r>
      <w:r w:rsidRPr="00431A75">
        <w:t xml:space="preserve"> </w:t>
      </w:r>
      <w:r w:rsidRPr="00431A75">
        <w:rPr>
          <w:sz w:val="28"/>
          <w:szCs w:val="28"/>
        </w:rPr>
        <w:t xml:space="preserve"> Қосымша түсіндірме үшін бірлескен кездесу өткізуді ұсынамыз.</w:t>
      </w:r>
    </w:p>
    <w:p w14:paraId="220CD08D" w14:textId="1560F711" w:rsidR="00CE7944" w:rsidRPr="006A19A1" w:rsidRDefault="00CE7944" w:rsidP="00564481">
      <w:pPr>
        <w:tabs>
          <w:tab w:val="left" w:pos="709"/>
        </w:tabs>
        <w:ind w:firstLine="709"/>
        <w:jc w:val="both"/>
        <w:rPr>
          <w:i/>
          <w:sz w:val="24"/>
          <w:szCs w:val="28"/>
        </w:rPr>
      </w:pPr>
      <w:r w:rsidRPr="006A19A1">
        <w:rPr>
          <w:i/>
          <w:sz w:val="24"/>
          <w:szCs w:val="28"/>
        </w:rPr>
        <w:t>Ескертпе: тілек білдірушілер саны көп болған жағдайда ЖОО</w:t>
      </w:r>
      <w:r w:rsidR="006A19A1">
        <w:rPr>
          <w:i/>
          <w:sz w:val="24"/>
          <w:szCs w:val="28"/>
        </w:rPr>
        <w:t>-ның</w:t>
      </w:r>
      <w:r w:rsidRPr="006A19A1">
        <w:rPr>
          <w:i/>
          <w:sz w:val="24"/>
          <w:szCs w:val="28"/>
        </w:rPr>
        <w:t xml:space="preserve"> </w:t>
      </w:r>
      <w:r w:rsidRPr="00A23676">
        <w:rPr>
          <w:b/>
          <w:bCs/>
          <w:i/>
          <w:sz w:val="24"/>
          <w:szCs w:val="28"/>
        </w:rPr>
        <w:t>жанынан Жас мемлекеттік қызметшілер мектебін</w:t>
      </w:r>
      <w:r w:rsidRPr="006A19A1">
        <w:rPr>
          <w:i/>
          <w:sz w:val="24"/>
          <w:szCs w:val="28"/>
        </w:rPr>
        <w:t xml:space="preserve"> құру, сондай-ақ </w:t>
      </w:r>
      <w:r w:rsidR="00C10FD0">
        <w:rPr>
          <w:i/>
          <w:sz w:val="24"/>
          <w:szCs w:val="28"/>
        </w:rPr>
        <w:t>«</w:t>
      </w:r>
      <w:r w:rsidRPr="006A19A1">
        <w:rPr>
          <w:i/>
          <w:sz w:val="24"/>
          <w:szCs w:val="28"/>
        </w:rPr>
        <w:t>мемлекеттік қызмет кабинетін</w:t>
      </w:r>
      <w:r w:rsidR="00C10FD0">
        <w:rPr>
          <w:i/>
          <w:sz w:val="24"/>
          <w:szCs w:val="28"/>
        </w:rPr>
        <w:t xml:space="preserve">» </w:t>
      </w:r>
      <w:r w:rsidRPr="006A19A1">
        <w:rPr>
          <w:i/>
          <w:sz w:val="24"/>
          <w:szCs w:val="28"/>
        </w:rPr>
        <w:t xml:space="preserve">ресми ашу орынды деп есептеледі. </w:t>
      </w:r>
    </w:p>
    <w:p w14:paraId="14C9EC57" w14:textId="6E4D0B63" w:rsidR="00CE7944" w:rsidRPr="00CE7944" w:rsidRDefault="00CE7944" w:rsidP="00564481">
      <w:pPr>
        <w:tabs>
          <w:tab w:val="left" w:pos="709"/>
        </w:tabs>
        <w:ind w:firstLine="709"/>
        <w:jc w:val="both"/>
        <w:rPr>
          <w:sz w:val="28"/>
          <w:szCs w:val="28"/>
        </w:rPr>
      </w:pPr>
      <w:r w:rsidRPr="00CE7944">
        <w:rPr>
          <w:sz w:val="28"/>
          <w:szCs w:val="28"/>
        </w:rPr>
        <w:t>Толығырақ ақпарат алу үшін Департамент басшысының орынбасары Б.</w:t>
      </w:r>
      <w:r w:rsidR="00C10FD0">
        <w:rPr>
          <w:sz w:val="28"/>
          <w:szCs w:val="28"/>
        </w:rPr>
        <w:t>И</w:t>
      </w:r>
      <w:r w:rsidRPr="00CE7944">
        <w:rPr>
          <w:sz w:val="28"/>
          <w:szCs w:val="28"/>
        </w:rPr>
        <w:t>.</w:t>
      </w:r>
      <w:r w:rsidR="00C10FD0">
        <w:rPr>
          <w:sz w:val="28"/>
          <w:szCs w:val="28"/>
        </w:rPr>
        <w:t>Копди</w:t>
      </w:r>
      <w:r w:rsidRPr="00CE7944">
        <w:rPr>
          <w:sz w:val="28"/>
          <w:szCs w:val="28"/>
        </w:rPr>
        <w:t xml:space="preserve">кбаевпен </w:t>
      </w:r>
      <w:r w:rsidRPr="00C10FD0">
        <w:rPr>
          <w:i/>
          <w:szCs w:val="28"/>
        </w:rPr>
        <w:t>(8-72772-2-34-98, +7-702-109-88</w:t>
      </w:r>
      <w:r w:rsidR="00431A75" w:rsidRPr="00431A75">
        <w:rPr>
          <w:i/>
          <w:szCs w:val="28"/>
        </w:rPr>
        <w:t>-</w:t>
      </w:r>
      <w:r w:rsidRPr="00C10FD0">
        <w:rPr>
          <w:i/>
          <w:szCs w:val="28"/>
        </w:rPr>
        <w:t>68)</w:t>
      </w:r>
      <w:r w:rsidRPr="00CE7944">
        <w:rPr>
          <w:sz w:val="28"/>
          <w:szCs w:val="28"/>
        </w:rPr>
        <w:t xml:space="preserve"> хабарласуыңызды сұраймыз.</w:t>
      </w:r>
    </w:p>
    <w:p w14:paraId="5AF9D0AD" w14:textId="77777777" w:rsidR="00C10FD0" w:rsidRDefault="00C10FD0" w:rsidP="004E2A77">
      <w:pPr>
        <w:tabs>
          <w:tab w:val="left" w:pos="709"/>
        </w:tabs>
        <w:jc w:val="both"/>
        <w:rPr>
          <w:i/>
          <w:sz w:val="28"/>
          <w:szCs w:val="28"/>
        </w:rPr>
      </w:pPr>
    </w:p>
    <w:p w14:paraId="47C83EED" w14:textId="77777777" w:rsidR="00C10FD0" w:rsidRDefault="00C10FD0" w:rsidP="004E2A77">
      <w:pPr>
        <w:tabs>
          <w:tab w:val="left" w:pos="709"/>
        </w:tabs>
        <w:jc w:val="both"/>
        <w:rPr>
          <w:i/>
          <w:sz w:val="28"/>
          <w:szCs w:val="28"/>
        </w:rPr>
      </w:pPr>
    </w:p>
    <w:p w14:paraId="5307F616" w14:textId="77777777" w:rsidR="00C10FD0" w:rsidRDefault="00C10FD0" w:rsidP="004E2A77">
      <w:pPr>
        <w:tabs>
          <w:tab w:val="left" w:pos="709"/>
        </w:tabs>
        <w:jc w:val="both"/>
        <w:rPr>
          <w:b/>
          <w:sz w:val="28"/>
          <w:szCs w:val="28"/>
        </w:rPr>
      </w:pPr>
      <w:r>
        <w:rPr>
          <w:b/>
          <w:sz w:val="28"/>
          <w:szCs w:val="28"/>
        </w:rPr>
        <w:t xml:space="preserve">Құрметпен, </w:t>
      </w:r>
    </w:p>
    <w:p w14:paraId="2D4982C9" w14:textId="772E3855" w:rsidR="00C10FD0" w:rsidRDefault="00C10FD0" w:rsidP="004E2A77">
      <w:pPr>
        <w:tabs>
          <w:tab w:val="left" w:pos="709"/>
        </w:tabs>
        <w:jc w:val="both"/>
        <w:rPr>
          <w:b/>
          <w:sz w:val="28"/>
          <w:szCs w:val="28"/>
        </w:rPr>
      </w:pPr>
      <w:r>
        <w:rPr>
          <w:b/>
          <w:sz w:val="28"/>
          <w:szCs w:val="28"/>
        </w:rPr>
        <w:t>Департамент басшысы,</w:t>
      </w:r>
    </w:p>
    <w:p w14:paraId="5C70F208" w14:textId="3472867E" w:rsidR="004E2A77" w:rsidRPr="00431A75" w:rsidRDefault="00C10FD0" w:rsidP="00C10FD0">
      <w:pPr>
        <w:tabs>
          <w:tab w:val="left" w:pos="709"/>
        </w:tabs>
        <w:jc w:val="both"/>
        <w:rPr>
          <w:b/>
          <w:sz w:val="28"/>
          <w:szCs w:val="28"/>
        </w:rPr>
      </w:pPr>
      <w:r>
        <w:rPr>
          <w:b/>
          <w:sz w:val="28"/>
          <w:szCs w:val="28"/>
        </w:rPr>
        <w:t>Әдеп жөніндегі кеңес төрағасы</w:t>
      </w:r>
      <w:r>
        <w:rPr>
          <w:b/>
          <w:sz w:val="28"/>
          <w:szCs w:val="28"/>
        </w:rPr>
        <w:tab/>
      </w:r>
      <w:r>
        <w:rPr>
          <w:b/>
          <w:sz w:val="28"/>
          <w:szCs w:val="28"/>
        </w:rPr>
        <w:tab/>
      </w:r>
      <w:r>
        <w:rPr>
          <w:b/>
          <w:sz w:val="28"/>
          <w:szCs w:val="28"/>
        </w:rPr>
        <w:tab/>
        <w:t xml:space="preserve">     </w:t>
      </w:r>
      <w:r w:rsidR="004E2A77" w:rsidRPr="00D77E6E">
        <w:rPr>
          <w:b/>
          <w:sz w:val="28"/>
          <w:szCs w:val="28"/>
        </w:rPr>
        <w:t xml:space="preserve">                     </w:t>
      </w:r>
      <w:r w:rsidR="004E2A77" w:rsidRPr="00D77E6E">
        <w:rPr>
          <w:b/>
          <w:sz w:val="28"/>
          <w:szCs w:val="28"/>
        </w:rPr>
        <w:tab/>
      </w:r>
      <w:r>
        <w:rPr>
          <w:b/>
          <w:sz w:val="28"/>
          <w:szCs w:val="28"/>
        </w:rPr>
        <w:t xml:space="preserve">    </w:t>
      </w:r>
      <w:r w:rsidR="00431A75" w:rsidRPr="00431A75">
        <w:rPr>
          <w:b/>
          <w:sz w:val="28"/>
          <w:szCs w:val="28"/>
        </w:rPr>
        <w:t>Н.А. Сейдалиев</w:t>
      </w:r>
    </w:p>
    <w:p w14:paraId="4527D858" w14:textId="77777777" w:rsidR="00816743" w:rsidRPr="00EF2DC9" w:rsidRDefault="00816743" w:rsidP="00816743">
      <w:pPr>
        <w:rPr>
          <w:i/>
          <w:sz w:val="18"/>
          <w:szCs w:val="18"/>
        </w:rPr>
      </w:pPr>
    </w:p>
    <w:p w14:paraId="5831E520" w14:textId="77777777" w:rsidR="00132455" w:rsidRPr="00C10FD0" w:rsidRDefault="00132455" w:rsidP="00816743">
      <w:pPr>
        <w:tabs>
          <w:tab w:val="left" w:pos="709"/>
        </w:tabs>
        <w:rPr>
          <w:i/>
          <w:sz w:val="18"/>
          <w:szCs w:val="18"/>
        </w:rPr>
      </w:pPr>
    </w:p>
    <w:p w14:paraId="0D2FEE85" w14:textId="77777777" w:rsidR="00132455" w:rsidRPr="00C10FD0" w:rsidRDefault="00132455" w:rsidP="00816743">
      <w:pPr>
        <w:tabs>
          <w:tab w:val="left" w:pos="709"/>
        </w:tabs>
        <w:rPr>
          <w:i/>
          <w:sz w:val="18"/>
          <w:szCs w:val="18"/>
        </w:rPr>
      </w:pPr>
    </w:p>
    <w:p w14:paraId="77C4A959" w14:textId="4EA1A9B3" w:rsidR="00DA0D0E" w:rsidRPr="00C10FD0" w:rsidRDefault="00DA0D0E" w:rsidP="00816743">
      <w:pPr>
        <w:tabs>
          <w:tab w:val="left" w:pos="709"/>
        </w:tabs>
        <w:rPr>
          <w:i/>
          <w:sz w:val="18"/>
          <w:szCs w:val="18"/>
        </w:rPr>
      </w:pPr>
      <w:r w:rsidRPr="00C10FD0">
        <w:rPr>
          <w:i/>
          <w:sz w:val="18"/>
          <w:szCs w:val="18"/>
        </w:rPr>
        <w:t xml:space="preserve"> </w:t>
      </w:r>
    </w:p>
    <w:p w14:paraId="02DE1B65" w14:textId="77777777" w:rsidR="00132455" w:rsidRPr="00B2119E" w:rsidRDefault="00132455" w:rsidP="00816743">
      <w:pPr>
        <w:tabs>
          <w:tab w:val="left" w:pos="709"/>
        </w:tabs>
        <w:rPr>
          <w:i/>
          <w:sz w:val="18"/>
          <w:szCs w:val="18"/>
        </w:rPr>
      </w:pPr>
    </w:p>
    <w:p w14:paraId="3C790A99" w14:textId="77777777" w:rsidR="00B2119E" w:rsidRDefault="00B2119E" w:rsidP="00816743">
      <w:pPr>
        <w:tabs>
          <w:tab w:val="left" w:pos="709"/>
        </w:tabs>
        <w:rPr>
          <w:i/>
          <w:sz w:val="18"/>
          <w:szCs w:val="18"/>
          <w:lang w:val="ru-KZ"/>
        </w:rPr>
      </w:pPr>
    </w:p>
    <w:p w14:paraId="1208DD51" w14:textId="77777777" w:rsidR="00B2119E" w:rsidRDefault="00B2119E" w:rsidP="00816743">
      <w:pPr>
        <w:tabs>
          <w:tab w:val="left" w:pos="709"/>
        </w:tabs>
        <w:rPr>
          <w:i/>
          <w:sz w:val="18"/>
          <w:szCs w:val="18"/>
          <w:lang w:val="ru-KZ"/>
        </w:rPr>
      </w:pPr>
    </w:p>
    <w:p w14:paraId="3C92F602" w14:textId="77777777" w:rsidR="00B2119E" w:rsidRDefault="00B2119E" w:rsidP="00816743">
      <w:pPr>
        <w:tabs>
          <w:tab w:val="left" w:pos="709"/>
        </w:tabs>
        <w:rPr>
          <w:i/>
          <w:sz w:val="18"/>
          <w:szCs w:val="18"/>
          <w:lang w:val="ru-KZ"/>
        </w:rPr>
      </w:pPr>
    </w:p>
    <w:p w14:paraId="7CFE6FCA" w14:textId="77777777" w:rsidR="00B2119E" w:rsidRDefault="00B2119E" w:rsidP="00816743">
      <w:pPr>
        <w:tabs>
          <w:tab w:val="left" w:pos="709"/>
        </w:tabs>
        <w:rPr>
          <w:i/>
          <w:sz w:val="18"/>
          <w:szCs w:val="18"/>
          <w:lang w:val="ru-KZ"/>
        </w:rPr>
      </w:pPr>
    </w:p>
    <w:p w14:paraId="3435F434" w14:textId="77777777" w:rsidR="00B2119E" w:rsidRDefault="00B2119E" w:rsidP="00816743">
      <w:pPr>
        <w:tabs>
          <w:tab w:val="left" w:pos="709"/>
        </w:tabs>
        <w:rPr>
          <w:i/>
          <w:sz w:val="18"/>
          <w:szCs w:val="18"/>
          <w:lang w:val="ru-KZ"/>
        </w:rPr>
      </w:pPr>
    </w:p>
    <w:p w14:paraId="60A3A990" w14:textId="77777777" w:rsidR="00B2119E" w:rsidRDefault="00B2119E" w:rsidP="00816743">
      <w:pPr>
        <w:tabs>
          <w:tab w:val="left" w:pos="709"/>
        </w:tabs>
        <w:rPr>
          <w:i/>
          <w:sz w:val="18"/>
          <w:szCs w:val="18"/>
          <w:lang w:val="ru-KZ"/>
        </w:rPr>
      </w:pPr>
    </w:p>
    <w:p w14:paraId="5FAB9FA3" w14:textId="77777777" w:rsidR="00B2119E" w:rsidRDefault="00B2119E" w:rsidP="00816743">
      <w:pPr>
        <w:tabs>
          <w:tab w:val="left" w:pos="709"/>
        </w:tabs>
        <w:rPr>
          <w:i/>
          <w:sz w:val="18"/>
          <w:szCs w:val="18"/>
          <w:lang w:val="ru-KZ"/>
        </w:rPr>
      </w:pPr>
    </w:p>
    <w:p w14:paraId="774E9554" w14:textId="77777777" w:rsidR="00B2119E" w:rsidRDefault="00B2119E" w:rsidP="00816743">
      <w:pPr>
        <w:tabs>
          <w:tab w:val="left" w:pos="709"/>
        </w:tabs>
        <w:rPr>
          <w:i/>
          <w:sz w:val="18"/>
          <w:szCs w:val="18"/>
          <w:lang w:val="ru-KZ"/>
        </w:rPr>
      </w:pPr>
    </w:p>
    <w:p w14:paraId="1C7FD32D" w14:textId="77777777" w:rsidR="00B2119E" w:rsidRDefault="00B2119E" w:rsidP="00816743">
      <w:pPr>
        <w:tabs>
          <w:tab w:val="left" w:pos="709"/>
        </w:tabs>
        <w:rPr>
          <w:i/>
          <w:sz w:val="18"/>
          <w:szCs w:val="18"/>
          <w:lang w:val="ru-KZ"/>
        </w:rPr>
      </w:pPr>
    </w:p>
    <w:p w14:paraId="05140F8E" w14:textId="77777777" w:rsidR="00B2119E" w:rsidRDefault="00B2119E" w:rsidP="00816743">
      <w:pPr>
        <w:tabs>
          <w:tab w:val="left" w:pos="709"/>
        </w:tabs>
        <w:rPr>
          <w:i/>
          <w:sz w:val="18"/>
          <w:szCs w:val="18"/>
          <w:lang w:val="ru-KZ"/>
        </w:rPr>
      </w:pPr>
    </w:p>
    <w:p w14:paraId="7D84F89A" w14:textId="77777777" w:rsidR="00B2119E" w:rsidRDefault="00B2119E" w:rsidP="00816743">
      <w:pPr>
        <w:tabs>
          <w:tab w:val="left" w:pos="709"/>
        </w:tabs>
        <w:rPr>
          <w:i/>
          <w:sz w:val="18"/>
          <w:szCs w:val="18"/>
          <w:lang w:val="ru-KZ"/>
        </w:rPr>
      </w:pPr>
    </w:p>
    <w:p w14:paraId="13F1F08D" w14:textId="77777777" w:rsidR="00B2119E" w:rsidRDefault="00B2119E" w:rsidP="00816743">
      <w:pPr>
        <w:tabs>
          <w:tab w:val="left" w:pos="709"/>
        </w:tabs>
        <w:rPr>
          <w:i/>
          <w:sz w:val="18"/>
          <w:szCs w:val="18"/>
          <w:lang w:val="ru-KZ"/>
        </w:rPr>
      </w:pPr>
    </w:p>
    <w:p w14:paraId="572569A0" w14:textId="77777777" w:rsidR="00B2119E" w:rsidRDefault="00B2119E" w:rsidP="00816743">
      <w:pPr>
        <w:tabs>
          <w:tab w:val="left" w:pos="709"/>
        </w:tabs>
        <w:rPr>
          <w:i/>
          <w:sz w:val="18"/>
          <w:szCs w:val="18"/>
          <w:lang w:val="ru-KZ"/>
        </w:rPr>
      </w:pPr>
    </w:p>
    <w:p w14:paraId="502234E7" w14:textId="77777777" w:rsidR="00B2119E" w:rsidRDefault="00B2119E" w:rsidP="00816743">
      <w:pPr>
        <w:tabs>
          <w:tab w:val="left" w:pos="709"/>
        </w:tabs>
        <w:rPr>
          <w:i/>
          <w:sz w:val="18"/>
          <w:szCs w:val="18"/>
          <w:lang w:val="ru-KZ"/>
        </w:rPr>
      </w:pPr>
    </w:p>
    <w:p w14:paraId="7F92E4A9" w14:textId="77777777" w:rsidR="00B2119E" w:rsidRDefault="00B2119E" w:rsidP="00816743">
      <w:pPr>
        <w:tabs>
          <w:tab w:val="left" w:pos="709"/>
        </w:tabs>
        <w:rPr>
          <w:i/>
          <w:sz w:val="18"/>
          <w:szCs w:val="18"/>
          <w:lang w:val="ru-KZ"/>
        </w:rPr>
      </w:pPr>
    </w:p>
    <w:p w14:paraId="60CBAD2C" w14:textId="77777777" w:rsidR="00B2119E" w:rsidRDefault="00B2119E" w:rsidP="00816743">
      <w:pPr>
        <w:tabs>
          <w:tab w:val="left" w:pos="709"/>
        </w:tabs>
        <w:rPr>
          <w:i/>
          <w:sz w:val="18"/>
          <w:szCs w:val="18"/>
          <w:lang w:val="ru-KZ"/>
        </w:rPr>
      </w:pPr>
    </w:p>
    <w:p w14:paraId="48B70F05" w14:textId="77777777" w:rsidR="00B2119E" w:rsidRDefault="00B2119E" w:rsidP="00816743">
      <w:pPr>
        <w:tabs>
          <w:tab w:val="left" w:pos="709"/>
        </w:tabs>
        <w:rPr>
          <w:i/>
          <w:sz w:val="18"/>
          <w:szCs w:val="18"/>
          <w:lang w:val="ru-KZ"/>
        </w:rPr>
      </w:pPr>
    </w:p>
    <w:p w14:paraId="60A91C8A" w14:textId="77777777" w:rsidR="00B2119E" w:rsidRDefault="00B2119E" w:rsidP="00816743">
      <w:pPr>
        <w:tabs>
          <w:tab w:val="left" w:pos="709"/>
        </w:tabs>
        <w:rPr>
          <w:i/>
          <w:sz w:val="18"/>
          <w:szCs w:val="18"/>
          <w:lang w:val="ru-KZ"/>
        </w:rPr>
      </w:pPr>
    </w:p>
    <w:p w14:paraId="14F3D114" w14:textId="77777777" w:rsidR="00B2119E" w:rsidRDefault="00B2119E" w:rsidP="00816743">
      <w:pPr>
        <w:tabs>
          <w:tab w:val="left" w:pos="709"/>
        </w:tabs>
        <w:rPr>
          <w:i/>
          <w:sz w:val="18"/>
          <w:szCs w:val="18"/>
          <w:lang w:val="ru-KZ"/>
        </w:rPr>
      </w:pPr>
    </w:p>
    <w:p w14:paraId="28108D2E" w14:textId="77777777" w:rsidR="00B2119E" w:rsidRDefault="00B2119E" w:rsidP="00816743">
      <w:pPr>
        <w:tabs>
          <w:tab w:val="left" w:pos="709"/>
        </w:tabs>
        <w:rPr>
          <w:i/>
          <w:sz w:val="18"/>
          <w:szCs w:val="18"/>
          <w:lang w:val="ru-KZ"/>
        </w:rPr>
      </w:pPr>
    </w:p>
    <w:p w14:paraId="3D100B1F" w14:textId="77777777" w:rsidR="00B2119E" w:rsidRDefault="00B2119E" w:rsidP="00816743">
      <w:pPr>
        <w:tabs>
          <w:tab w:val="left" w:pos="709"/>
        </w:tabs>
        <w:rPr>
          <w:i/>
          <w:sz w:val="18"/>
          <w:szCs w:val="18"/>
          <w:lang w:val="ru-KZ"/>
        </w:rPr>
      </w:pPr>
    </w:p>
    <w:p w14:paraId="09846B88" w14:textId="77777777" w:rsidR="00B2119E" w:rsidRDefault="00B2119E" w:rsidP="00816743">
      <w:pPr>
        <w:tabs>
          <w:tab w:val="left" w:pos="709"/>
        </w:tabs>
        <w:rPr>
          <w:i/>
          <w:sz w:val="18"/>
          <w:szCs w:val="18"/>
          <w:lang w:val="ru-KZ"/>
        </w:rPr>
      </w:pPr>
    </w:p>
    <w:p w14:paraId="724F9DAE" w14:textId="77777777" w:rsidR="00B2119E" w:rsidRDefault="00B2119E" w:rsidP="00816743">
      <w:pPr>
        <w:tabs>
          <w:tab w:val="left" w:pos="709"/>
        </w:tabs>
        <w:rPr>
          <w:i/>
          <w:sz w:val="18"/>
          <w:szCs w:val="18"/>
          <w:lang w:val="ru-KZ"/>
        </w:rPr>
      </w:pPr>
    </w:p>
    <w:p w14:paraId="7066566C" w14:textId="77777777" w:rsidR="00B2119E" w:rsidRDefault="00B2119E" w:rsidP="00816743">
      <w:pPr>
        <w:tabs>
          <w:tab w:val="left" w:pos="709"/>
        </w:tabs>
        <w:rPr>
          <w:i/>
          <w:sz w:val="18"/>
          <w:szCs w:val="18"/>
          <w:lang w:val="ru-KZ"/>
        </w:rPr>
      </w:pPr>
    </w:p>
    <w:p w14:paraId="4194B2EB" w14:textId="77777777" w:rsidR="00B2119E" w:rsidRDefault="00B2119E" w:rsidP="00816743">
      <w:pPr>
        <w:tabs>
          <w:tab w:val="left" w:pos="709"/>
        </w:tabs>
        <w:rPr>
          <w:i/>
          <w:sz w:val="18"/>
          <w:szCs w:val="18"/>
          <w:lang w:val="ru-KZ"/>
        </w:rPr>
      </w:pPr>
    </w:p>
    <w:p w14:paraId="2FBC897E" w14:textId="77777777" w:rsidR="00B2119E" w:rsidRDefault="00B2119E" w:rsidP="00816743">
      <w:pPr>
        <w:tabs>
          <w:tab w:val="left" w:pos="709"/>
        </w:tabs>
        <w:rPr>
          <w:i/>
          <w:sz w:val="18"/>
          <w:szCs w:val="18"/>
          <w:lang w:val="ru-KZ"/>
        </w:rPr>
      </w:pPr>
    </w:p>
    <w:p w14:paraId="0A6F7431" w14:textId="77777777" w:rsidR="00B2119E" w:rsidRPr="00B2119E" w:rsidRDefault="00B2119E" w:rsidP="00816743">
      <w:pPr>
        <w:tabs>
          <w:tab w:val="left" w:pos="709"/>
        </w:tabs>
        <w:rPr>
          <w:i/>
          <w:sz w:val="18"/>
          <w:szCs w:val="18"/>
          <w:lang w:val="ru-KZ"/>
        </w:rPr>
      </w:pPr>
    </w:p>
    <w:p w14:paraId="1DCD9236" w14:textId="77777777" w:rsidR="00132455" w:rsidRPr="00C10FD0" w:rsidRDefault="00132455" w:rsidP="00816743">
      <w:pPr>
        <w:tabs>
          <w:tab w:val="left" w:pos="709"/>
        </w:tabs>
        <w:rPr>
          <w:i/>
          <w:sz w:val="18"/>
          <w:szCs w:val="18"/>
        </w:rPr>
      </w:pPr>
    </w:p>
    <w:p w14:paraId="726EF503" w14:textId="77777777" w:rsidR="00132455" w:rsidRPr="00C10FD0" w:rsidRDefault="00132455" w:rsidP="00816743">
      <w:pPr>
        <w:tabs>
          <w:tab w:val="left" w:pos="709"/>
        </w:tabs>
        <w:rPr>
          <w:i/>
          <w:sz w:val="18"/>
          <w:szCs w:val="18"/>
        </w:rPr>
      </w:pPr>
    </w:p>
    <w:p w14:paraId="69C76C4B" w14:textId="77777777" w:rsidR="008B5F2B" w:rsidRPr="00C10FD0" w:rsidRDefault="008B5F2B" w:rsidP="00816743">
      <w:pPr>
        <w:tabs>
          <w:tab w:val="left" w:pos="709"/>
        </w:tabs>
        <w:rPr>
          <w:i/>
          <w:sz w:val="18"/>
          <w:szCs w:val="18"/>
        </w:rPr>
      </w:pPr>
    </w:p>
    <w:p w14:paraId="5A291075" w14:textId="77777777" w:rsidR="00816743" w:rsidRPr="00C10FD0" w:rsidRDefault="00816743" w:rsidP="00816743">
      <w:pPr>
        <w:tabs>
          <w:tab w:val="left" w:pos="709"/>
        </w:tabs>
        <w:rPr>
          <w:i/>
          <w:sz w:val="18"/>
          <w:szCs w:val="18"/>
        </w:rPr>
      </w:pPr>
    </w:p>
    <w:p w14:paraId="5B297541" w14:textId="21B91D47" w:rsidR="004E2A77" w:rsidRPr="00431A75" w:rsidRDefault="00431A75" w:rsidP="004E2A77">
      <w:pPr>
        <w:tabs>
          <w:tab w:val="left" w:pos="7131"/>
        </w:tabs>
        <w:jc w:val="both"/>
        <w:rPr>
          <w:i/>
        </w:rPr>
      </w:pPr>
      <w:r w:rsidRPr="00431A75">
        <w:rPr>
          <w:i/>
        </w:rPr>
        <w:t>Орындаған: А.Ғ. Әкімбай</w:t>
      </w:r>
    </w:p>
    <w:p w14:paraId="60841980" w14:textId="7DBA4AE5" w:rsidR="004E2A77" w:rsidRPr="00431A75" w:rsidRDefault="00431A75" w:rsidP="004E2A77">
      <w:pPr>
        <w:tabs>
          <w:tab w:val="left" w:pos="7131"/>
        </w:tabs>
        <w:jc w:val="both"/>
        <w:rPr>
          <w:sz w:val="28"/>
          <w:szCs w:val="28"/>
          <w:lang w:val="ru-KZ"/>
        </w:rPr>
      </w:pPr>
      <w:r>
        <w:rPr>
          <w:i/>
          <w:lang w:val="ru-KZ"/>
        </w:rPr>
        <w:t xml:space="preserve">Телефон </w:t>
      </w:r>
      <w:proofErr w:type="spellStart"/>
      <w:r>
        <w:rPr>
          <w:i/>
          <w:lang w:val="ru-KZ"/>
        </w:rPr>
        <w:t>номері</w:t>
      </w:r>
      <w:proofErr w:type="spellEnd"/>
      <w:r>
        <w:rPr>
          <w:i/>
          <w:lang w:val="ru-KZ"/>
        </w:rPr>
        <w:t>: 8 747 167 89 48</w:t>
      </w:r>
    </w:p>
    <w:p w14:paraId="066EE119" w14:textId="68DC0144" w:rsidR="002E4E2E" w:rsidRPr="00C10FD0" w:rsidRDefault="002E4E2E" w:rsidP="004E2A77">
      <w:pPr>
        <w:rPr>
          <w:i/>
        </w:rPr>
      </w:pPr>
    </w:p>
    <w:p w14:paraId="057F118D" w14:textId="77777777" w:rsidR="000E45D3" w:rsidRPr="00C41378" w:rsidRDefault="000E45D3" w:rsidP="004E2A77">
      <w:pPr>
        <w:rPr>
          <w:i/>
        </w:rPr>
      </w:pPr>
    </w:p>
    <w:sectPr w:rsidR="000E45D3" w:rsidRPr="00C41378" w:rsidSect="00DE2D29">
      <w:headerReference w:type="default" r:id="rId11"/>
      <w:headerReference w:type="first" r:id="rId12"/>
      <w:pgSz w:w="11910" w:h="16840"/>
      <w:pgMar w:top="567" w:right="567" w:bottom="567" w:left="1134" w:header="42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E8DA" w14:textId="77777777" w:rsidR="006A72CB" w:rsidRDefault="006A72CB" w:rsidP="003E05ED">
      <w:r>
        <w:separator/>
      </w:r>
    </w:p>
  </w:endnote>
  <w:endnote w:type="continuationSeparator" w:id="0">
    <w:p w14:paraId="346FA1C3" w14:textId="77777777" w:rsidR="006A72CB" w:rsidRDefault="006A72CB" w:rsidP="003E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7281" w14:textId="77777777" w:rsidR="006A72CB" w:rsidRDefault="006A72CB" w:rsidP="003E05ED">
      <w:r>
        <w:separator/>
      </w:r>
    </w:p>
  </w:footnote>
  <w:footnote w:type="continuationSeparator" w:id="0">
    <w:p w14:paraId="55E474FB" w14:textId="77777777" w:rsidR="006A72CB" w:rsidRDefault="006A72CB" w:rsidP="003E05ED">
      <w:r>
        <w:continuationSeparator/>
      </w:r>
    </w:p>
  </w:footnote>
  <w:footnote w:id="1">
    <w:p w14:paraId="65C27DE0" w14:textId="2DB01D0E" w:rsidR="00F90177" w:rsidRDefault="00F90177" w:rsidP="00F90177">
      <w:pPr>
        <w:pStyle w:val="af6"/>
        <w:jc w:val="both"/>
        <w:rPr>
          <w:i/>
        </w:rPr>
      </w:pPr>
      <w:r w:rsidRPr="00F90177">
        <w:rPr>
          <w:rStyle w:val="af8"/>
          <w:i/>
        </w:rPr>
        <w:footnoteRef/>
      </w:r>
      <w:r>
        <w:t xml:space="preserve"> «</w:t>
      </w:r>
      <w:r w:rsidRPr="00F90177">
        <w:rPr>
          <w:i/>
        </w:rPr>
        <w:t>Қазақстан Республикасының мемлекеттік қызметін дамытудың 2024 - 2029 жылдарға арналған тұжырымдамасын бекіту туралы</w:t>
      </w:r>
      <w:r>
        <w:rPr>
          <w:i/>
        </w:rPr>
        <w:t>»</w:t>
      </w:r>
      <w:r w:rsidRPr="00F90177">
        <w:t xml:space="preserve"> </w:t>
      </w:r>
      <w:r w:rsidRPr="00F90177">
        <w:rPr>
          <w:i/>
        </w:rPr>
        <w:t>Қазақстан Республикасы Президентін</w:t>
      </w:r>
      <w:r>
        <w:rPr>
          <w:i/>
        </w:rPr>
        <w:t>ің</w:t>
      </w:r>
      <w:r w:rsidRPr="00F90177">
        <w:rPr>
          <w:i/>
        </w:rPr>
        <w:t xml:space="preserve"> Жарлығы</w:t>
      </w:r>
    </w:p>
    <w:p w14:paraId="5857727C" w14:textId="77777777" w:rsidR="00F90177" w:rsidRPr="00471B01" w:rsidRDefault="00F90177" w:rsidP="00F90177">
      <w:pPr>
        <w:pStyle w:val="af6"/>
        <w:jc w:val="both"/>
        <w:rPr>
          <w:i/>
        </w:rPr>
      </w:pPr>
    </w:p>
  </w:footnote>
  <w:footnote w:id="2">
    <w:p w14:paraId="163D123F" w14:textId="5A964B48" w:rsidR="00471B01" w:rsidRDefault="00471B01" w:rsidP="00246765">
      <w:pPr>
        <w:pStyle w:val="af6"/>
        <w:rPr>
          <w:i/>
        </w:rPr>
      </w:pPr>
      <w:r w:rsidRPr="00471B01">
        <w:rPr>
          <w:rStyle w:val="af8"/>
          <w:i/>
        </w:rPr>
        <w:footnoteRef/>
      </w:r>
      <w:r>
        <w:t xml:space="preserve"> </w:t>
      </w:r>
      <w:r w:rsidRPr="00471B01">
        <w:rPr>
          <w:i/>
        </w:rPr>
        <w:t>«Қазақстан Республикасының мемлекеттік қызметі туралы» Қазақстан Республикасының Заңы</w:t>
      </w:r>
    </w:p>
    <w:p w14:paraId="52D2EE3C" w14:textId="77777777" w:rsidR="00246765" w:rsidRDefault="00246765" w:rsidP="00246765">
      <w:pPr>
        <w:pStyle w:val="af6"/>
      </w:pPr>
    </w:p>
  </w:footnote>
  <w:footnote w:id="3">
    <w:p w14:paraId="4E8E46DD" w14:textId="6037DFEC" w:rsidR="00661453" w:rsidRPr="00246765" w:rsidRDefault="00661453" w:rsidP="00246765">
      <w:pPr>
        <w:pStyle w:val="af6"/>
        <w:jc w:val="both"/>
        <w:rPr>
          <w:i/>
        </w:rPr>
      </w:pPr>
      <w:r w:rsidRPr="00246765">
        <w:rPr>
          <w:rStyle w:val="af8"/>
          <w:i/>
        </w:rPr>
        <w:footnoteRef/>
      </w:r>
      <w:r w:rsidRPr="00246765">
        <w:rPr>
          <w:i/>
        </w:rPr>
        <w:t xml:space="preserve"> </w:t>
      </w:r>
      <w:r w:rsidR="00246765" w:rsidRPr="00246765">
        <w:rPr>
          <w:i/>
        </w:rPr>
        <w:t>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мәндерін белгілеу туралы» Қазақстан Республикасының Мемлекеттік қызмет істері агенттігі Төрағасының бұйрығы</w:t>
      </w:r>
    </w:p>
  </w:footnote>
  <w:footnote w:id="4">
    <w:p w14:paraId="4D2940DF" w14:textId="444E819C" w:rsidR="00731042" w:rsidRDefault="00731042" w:rsidP="00204828">
      <w:pPr>
        <w:pStyle w:val="af6"/>
        <w:jc w:val="both"/>
        <w:rPr>
          <w:i/>
        </w:rPr>
      </w:pPr>
      <w:r w:rsidRPr="00731042">
        <w:rPr>
          <w:rStyle w:val="af8"/>
          <w:i/>
        </w:rPr>
        <w:footnoteRef/>
      </w:r>
      <w:r w:rsidRPr="00731042">
        <w:rPr>
          <w:i/>
        </w:rPr>
        <w:t xml:space="preserve"> </w:t>
      </w:r>
      <w:r>
        <w:rPr>
          <w:i/>
        </w:rPr>
        <w:t>«</w:t>
      </w:r>
      <w:r w:rsidRPr="00731042">
        <w:rPr>
          <w:i/>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r>
        <w:rPr>
          <w:i/>
        </w:rPr>
        <w:t xml:space="preserve">» </w:t>
      </w:r>
      <w:r w:rsidRPr="00731042">
        <w:rPr>
          <w:i/>
        </w:rPr>
        <w:t>Қазақстан Республикасы Ғылым және жоғары білім министрінің м.а. бұйрығы</w:t>
      </w:r>
    </w:p>
    <w:p w14:paraId="12CF1A10" w14:textId="77777777" w:rsidR="00CE7944" w:rsidRPr="00731042" w:rsidRDefault="00CE7944" w:rsidP="00204828">
      <w:pPr>
        <w:pStyle w:val="af6"/>
        <w:jc w:val="both"/>
        <w:rPr>
          <w:i/>
        </w:rPr>
      </w:pPr>
    </w:p>
  </w:footnote>
  <w:footnote w:id="5">
    <w:p w14:paraId="1B1E88A2" w14:textId="249074A6" w:rsidR="00564481" w:rsidRDefault="00564481" w:rsidP="00204828">
      <w:pPr>
        <w:pStyle w:val="af6"/>
        <w:jc w:val="both"/>
      </w:pPr>
      <w:r w:rsidRPr="00564481">
        <w:rPr>
          <w:rStyle w:val="af8"/>
          <w:i/>
        </w:rPr>
        <w:footnoteRef/>
      </w:r>
      <w:r>
        <w:t xml:space="preserve"> </w:t>
      </w:r>
      <w:r w:rsidRPr="00564481">
        <w:rPr>
          <w:i/>
        </w:rPr>
        <w:t>«Б»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бұйрығы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2E62" w14:textId="77777777" w:rsidR="00755472" w:rsidRPr="00816743" w:rsidRDefault="00755472">
    <w:pPr>
      <w:rPr>
        <w:lang w:val="ru-RU"/>
      </w:rPr>
    </w:pPr>
  </w:p>
  <w:p w14:paraId="671A1208" w14:textId="77777777" w:rsidR="003E05ED" w:rsidRDefault="00E579B9" w:rsidP="00E579B9">
    <w:pPr>
      <w:pStyle w:val="10"/>
      <w:pBdr>
        <w:top w:val="nil"/>
        <w:left w:val="nil"/>
        <w:bottom w:val="nil"/>
        <w:right w:val="nil"/>
        <w:between w:val="nil"/>
      </w:pBdr>
      <w:tabs>
        <w:tab w:val="center" w:pos="4677"/>
        <w:tab w:val="center" w:pos="5104"/>
        <w:tab w:val="left" w:pos="5790"/>
        <w:tab w:val="right" w:pos="9355"/>
      </w:tabs>
      <w:rPr>
        <w:color w:val="000000"/>
        <w:sz w:val="20"/>
        <w:szCs w:val="20"/>
      </w:rPr>
    </w:pPr>
    <w:r>
      <w:rPr>
        <w:color w:val="000000"/>
        <w:sz w:val="20"/>
        <w:szCs w:val="20"/>
      </w:rPr>
      <w:tab/>
    </w:r>
    <w:r>
      <w:rPr>
        <w:color w:val="000000"/>
        <w:sz w:val="20"/>
        <w:szCs w:val="20"/>
      </w:rPr>
      <w:tab/>
    </w:r>
    <w:r>
      <w:rPr>
        <w:color w:val="000000"/>
        <w:sz w:val="20"/>
        <w:szCs w:val="20"/>
      </w:rPr>
      <w:tab/>
    </w:r>
  </w:p>
  <w:p w14:paraId="6E32B217"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E602" w14:textId="77777777" w:rsidR="003E05ED" w:rsidRDefault="003E05ED">
    <w:pPr>
      <w:pStyle w:val="10"/>
      <w:pBdr>
        <w:top w:val="nil"/>
        <w:left w:val="nil"/>
        <w:bottom w:val="nil"/>
        <w:right w:val="nil"/>
        <w:between w:val="nil"/>
      </w:pBdr>
      <w:spacing w:line="276" w:lineRule="auto"/>
      <w:rPr>
        <w:sz w:val="28"/>
        <w:szCs w:val="28"/>
      </w:rPr>
    </w:pPr>
  </w:p>
  <w:p w14:paraId="47EDD712"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ED"/>
    <w:rsid w:val="0003244F"/>
    <w:rsid w:val="0003429E"/>
    <w:rsid w:val="00041583"/>
    <w:rsid w:val="0004167A"/>
    <w:rsid w:val="0006585C"/>
    <w:rsid w:val="000705F2"/>
    <w:rsid w:val="000925EC"/>
    <w:rsid w:val="000A73A7"/>
    <w:rsid w:val="000D24B3"/>
    <w:rsid w:val="000D7FED"/>
    <w:rsid w:val="000E0A2B"/>
    <w:rsid w:val="000E45D3"/>
    <w:rsid w:val="00103712"/>
    <w:rsid w:val="0011760A"/>
    <w:rsid w:val="00132455"/>
    <w:rsid w:val="00136350"/>
    <w:rsid w:val="001378C5"/>
    <w:rsid w:val="00186091"/>
    <w:rsid w:val="001A7278"/>
    <w:rsid w:val="001A776F"/>
    <w:rsid w:val="001C2431"/>
    <w:rsid w:val="00204828"/>
    <w:rsid w:val="00237D6A"/>
    <w:rsid w:val="00240ECE"/>
    <w:rsid w:val="00244E2F"/>
    <w:rsid w:val="00246765"/>
    <w:rsid w:val="002A3F63"/>
    <w:rsid w:val="002A57C7"/>
    <w:rsid w:val="002E4E2E"/>
    <w:rsid w:val="003038AB"/>
    <w:rsid w:val="00320ABF"/>
    <w:rsid w:val="00334F3F"/>
    <w:rsid w:val="00341F44"/>
    <w:rsid w:val="003422A1"/>
    <w:rsid w:val="00377A51"/>
    <w:rsid w:val="0038330D"/>
    <w:rsid w:val="00396B4F"/>
    <w:rsid w:val="003A28B4"/>
    <w:rsid w:val="003C0E8C"/>
    <w:rsid w:val="003C6A6D"/>
    <w:rsid w:val="003E05ED"/>
    <w:rsid w:val="003E2226"/>
    <w:rsid w:val="003F6CDB"/>
    <w:rsid w:val="00404DB3"/>
    <w:rsid w:val="00425125"/>
    <w:rsid w:val="00431A75"/>
    <w:rsid w:val="00431E45"/>
    <w:rsid w:val="004463E7"/>
    <w:rsid w:val="00471B01"/>
    <w:rsid w:val="004E2A77"/>
    <w:rsid w:val="005152FC"/>
    <w:rsid w:val="005161CE"/>
    <w:rsid w:val="005246E0"/>
    <w:rsid w:val="00533830"/>
    <w:rsid w:val="00564481"/>
    <w:rsid w:val="005A4DC7"/>
    <w:rsid w:val="005D1A7F"/>
    <w:rsid w:val="00647165"/>
    <w:rsid w:val="00661453"/>
    <w:rsid w:val="00686DD6"/>
    <w:rsid w:val="006A19A1"/>
    <w:rsid w:val="006A72CB"/>
    <w:rsid w:val="006B2732"/>
    <w:rsid w:val="006D6FED"/>
    <w:rsid w:val="007074F8"/>
    <w:rsid w:val="00731042"/>
    <w:rsid w:val="00752167"/>
    <w:rsid w:val="00755472"/>
    <w:rsid w:val="00757E58"/>
    <w:rsid w:val="00793B53"/>
    <w:rsid w:val="00794A2D"/>
    <w:rsid w:val="007961A6"/>
    <w:rsid w:val="007C08A6"/>
    <w:rsid w:val="007C1DDF"/>
    <w:rsid w:val="00804756"/>
    <w:rsid w:val="00816743"/>
    <w:rsid w:val="00840723"/>
    <w:rsid w:val="00852D12"/>
    <w:rsid w:val="008566BF"/>
    <w:rsid w:val="00866293"/>
    <w:rsid w:val="00875146"/>
    <w:rsid w:val="00892D5F"/>
    <w:rsid w:val="008949FD"/>
    <w:rsid w:val="008A3E8F"/>
    <w:rsid w:val="008B5F2B"/>
    <w:rsid w:val="008C0754"/>
    <w:rsid w:val="008F7915"/>
    <w:rsid w:val="00927B0B"/>
    <w:rsid w:val="00956A72"/>
    <w:rsid w:val="00981847"/>
    <w:rsid w:val="00984B6E"/>
    <w:rsid w:val="00992509"/>
    <w:rsid w:val="009C7B27"/>
    <w:rsid w:val="009F3C2C"/>
    <w:rsid w:val="009F7BCD"/>
    <w:rsid w:val="00A16173"/>
    <w:rsid w:val="00A23676"/>
    <w:rsid w:val="00A35EF7"/>
    <w:rsid w:val="00A408C8"/>
    <w:rsid w:val="00A80955"/>
    <w:rsid w:val="00AA08D6"/>
    <w:rsid w:val="00AD38BC"/>
    <w:rsid w:val="00AE1550"/>
    <w:rsid w:val="00B2119E"/>
    <w:rsid w:val="00B23DAA"/>
    <w:rsid w:val="00B3451F"/>
    <w:rsid w:val="00B6032D"/>
    <w:rsid w:val="00B86C1D"/>
    <w:rsid w:val="00BA5993"/>
    <w:rsid w:val="00BB1CE9"/>
    <w:rsid w:val="00C10FD0"/>
    <w:rsid w:val="00C20C9E"/>
    <w:rsid w:val="00C23170"/>
    <w:rsid w:val="00C31AA6"/>
    <w:rsid w:val="00C41378"/>
    <w:rsid w:val="00C53DC2"/>
    <w:rsid w:val="00C632F4"/>
    <w:rsid w:val="00C84799"/>
    <w:rsid w:val="00C922E4"/>
    <w:rsid w:val="00C925EC"/>
    <w:rsid w:val="00CD6A07"/>
    <w:rsid w:val="00CE7944"/>
    <w:rsid w:val="00CF57FB"/>
    <w:rsid w:val="00D0434C"/>
    <w:rsid w:val="00D147E3"/>
    <w:rsid w:val="00D36C66"/>
    <w:rsid w:val="00D468DE"/>
    <w:rsid w:val="00DA0D0E"/>
    <w:rsid w:val="00DA5ADF"/>
    <w:rsid w:val="00DB76AD"/>
    <w:rsid w:val="00DD35B4"/>
    <w:rsid w:val="00DE053B"/>
    <w:rsid w:val="00DE2D29"/>
    <w:rsid w:val="00DF63D8"/>
    <w:rsid w:val="00E20B29"/>
    <w:rsid w:val="00E36572"/>
    <w:rsid w:val="00E429D2"/>
    <w:rsid w:val="00E579B9"/>
    <w:rsid w:val="00E75104"/>
    <w:rsid w:val="00E81A98"/>
    <w:rsid w:val="00E90AB0"/>
    <w:rsid w:val="00ED2849"/>
    <w:rsid w:val="00F31E51"/>
    <w:rsid w:val="00F33E6E"/>
    <w:rsid w:val="00F72E80"/>
    <w:rsid w:val="00F74146"/>
    <w:rsid w:val="00F87C7E"/>
    <w:rsid w:val="00F90177"/>
    <w:rsid w:val="00F90A67"/>
    <w:rsid w:val="00FA78C6"/>
    <w:rsid w:val="00FB5E68"/>
    <w:rsid w:val="00FC092D"/>
    <w:rsid w:val="00FC14EA"/>
    <w:rsid w:val="00FC21BC"/>
    <w:rsid w:val="00FC436B"/>
    <w:rsid w:val="00FD31AF"/>
    <w:rsid w:val="00FE0124"/>
    <w:rsid w:val="00FE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31B7"/>
  <w15:docId w15:val="{E9CF95D7-30A0-4D72-9ABD-C22D7CF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kk-KZ"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D2"/>
  </w:style>
  <w:style w:type="paragraph" w:styleId="1">
    <w:name w:val="heading 1"/>
    <w:basedOn w:val="10"/>
    <w:next w:val="10"/>
    <w:rsid w:val="003E05ED"/>
    <w:pPr>
      <w:keepNext/>
      <w:keepLines/>
      <w:spacing w:before="480" w:after="120"/>
      <w:outlineLvl w:val="0"/>
    </w:pPr>
    <w:rPr>
      <w:b/>
      <w:sz w:val="48"/>
      <w:szCs w:val="48"/>
    </w:rPr>
  </w:style>
  <w:style w:type="paragraph" w:styleId="2">
    <w:name w:val="heading 2"/>
    <w:basedOn w:val="10"/>
    <w:next w:val="10"/>
    <w:rsid w:val="003E05ED"/>
    <w:pPr>
      <w:keepNext/>
      <w:keepLines/>
      <w:spacing w:before="360" w:after="80"/>
      <w:outlineLvl w:val="1"/>
    </w:pPr>
    <w:rPr>
      <w:b/>
      <w:sz w:val="36"/>
      <w:szCs w:val="36"/>
    </w:rPr>
  </w:style>
  <w:style w:type="paragraph" w:styleId="3">
    <w:name w:val="heading 3"/>
    <w:basedOn w:val="10"/>
    <w:next w:val="10"/>
    <w:rsid w:val="003E05ED"/>
    <w:pPr>
      <w:keepNext/>
      <w:keepLines/>
      <w:spacing w:before="280" w:after="80"/>
      <w:outlineLvl w:val="2"/>
    </w:pPr>
    <w:rPr>
      <w:b/>
      <w:sz w:val="28"/>
      <w:szCs w:val="28"/>
    </w:rPr>
  </w:style>
  <w:style w:type="paragraph" w:styleId="4">
    <w:name w:val="heading 4"/>
    <w:basedOn w:val="10"/>
    <w:next w:val="10"/>
    <w:rsid w:val="003E05ED"/>
    <w:pPr>
      <w:keepNext/>
      <w:keepLines/>
      <w:spacing w:before="240" w:after="40"/>
      <w:outlineLvl w:val="3"/>
    </w:pPr>
    <w:rPr>
      <w:b/>
      <w:sz w:val="24"/>
      <w:szCs w:val="24"/>
    </w:rPr>
  </w:style>
  <w:style w:type="paragraph" w:styleId="5">
    <w:name w:val="heading 5"/>
    <w:basedOn w:val="10"/>
    <w:next w:val="10"/>
    <w:rsid w:val="003E05ED"/>
    <w:pPr>
      <w:keepNext/>
      <w:keepLines/>
      <w:spacing w:before="220" w:after="40"/>
      <w:outlineLvl w:val="4"/>
    </w:pPr>
    <w:rPr>
      <w:b/>
    </w:rPr>
  </w:style>
  <w:style w:type="paragraph" w:styleId="6">
    <w:name w:val="heading 6"/>
    <w:basedOn w:val="10"/>
    <w:next w:val="10"/>
    <w:rsid w:val="003E05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E05ED"/>
  </w:style>
  <w:style w:type="table" w:customStyle="1" w:styleId="TableNormal">
    <w:name w:val="Table Normal"/>
    <w:rsid w:val="003E05ED"/>
    <w:tblPr>
      <w:tblCellMar>
        <w:top w:w="0" w:type="dxa"/>
        <w:left w:w="0" w:type="dxa"/>
        <w:bottom w:w="0" w:type="dxa"/>
        <w:right w:w="0" w:type="dxa"/>
      </w:tblCellMar>
    </w:tblPr>
  </w:style>
  <w:style w:type="paragraph" w:styleId="a3">
    <w:name w:val="Title"/>
    <w:basedOn w:val="10"/>
    <w:next w:val="10"/>
    <w:rsid w:val="003E05ED"/>
    <w:pPr>
      <w:ind w:right="1282"/>
      <w:jc w:val="right"/>
    </w:pPr>
    <w:rPr>
      <w:sz w:val="36"/>
      <w:szCs w:val="36"/>
    </w:rPr>
  </w:style>
  <w:style w:type="paragraph" w:styleId="a4">
    <w:name w:val="Subtitle"/>
    <w:basedOn w:val="10"/>
    <w:next w:val="10"/>
    <w:rsid w:val="003E05ED"/>
    <w:pPr>
      <w:keepNext/>
      <w:keepLines/>
      <w:spacing w:before="360" w:after="80"/>
    </w:pPr>
    <w:rPr>
      <w:rFonts w:ascii="Georgia" w:eastAsia="Georgia" w:hAnsi="Georgia" w:cs="Georgia"/>
      <w:i/>
      <w:color w:val="666666"/>
      <w:sz w:val="48"/>
      <w:szCs w:val="48"/>
    </w:rPr>
  </w:style>
  <w:style w:type="table" w:customStyle="1" w:styleId="a5">
    <w:basedOn w:val="TableNormal"/>
    <w:rsid w:val="003E05ED"/>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5152FC"/>
    <w:rPr>
      <w:rFonts w:ascii="Tahoma" w:hAnsi="Tahoma" w:cs="Tahoma"/>
      <w:sz w:val="16"/>
      <w:szCs w:val="16"/>
    </w:rPr>
  </w:style>
  <w:style w:type="character" w:customStyle="1" w:styleId="a7">
    <w:name w:val="Текст выноски Знак"/>
    <w:basedOn w:val="a0"/>
    <w:link w:val="a6"/>
    <w:uiPriority w:val="99"/>
    <w:semiHidden/>
    <w:rsid w:val="005152FC"/>
    <w:rPr>
      <w:rFonts w:ascii="Tahoma" w:hAnsi="Tahoma" w:cs="Tahoma"/>
      <w:sz w:val="16"/>
      <w:szCs w:val="16"/>
    </w:rPr>
  </w:style>
  <w:style w:type="paragraph" w:styleId="a8">
    <w:name w:val="header"/>
    <w:basedOn w:val="a"/>
    <w:link w:val="a9"/>
    <w:uiPriority w:val="99"/>
    <w:unhideWhenUsed/>
    <w:rsid w:val="005152FC"/>
    <w:pPr>
      <w:tabs>
        <w:tab w:val="center" w:pos="4677"/>
        <w:tab w:val="right" w:pos="9355"/>
      </w:tabs>
    </w:pPr>
  </w:style>
  <w:style w:type="character" w:customStyle="1" w:styleId="a9">
    <w:name w:val="Верхний колонтитул Знак"/>
    <w:basedOn w:val="a0"/>
    <w:link w:val="a8"/>
    <w:uiPriority w:val="99"/>
    <w:rsid w:val="005152FC"/>
  </w:style>
  <w:style w:type="paragraph" w:styleId="aa">
    <w:name w:val="footer"/>
    <w:basedOn w:val="a"/>
    <w:link w:val="ab"/>
    <w:uiPriority w:val="99"/>
    <w:unhideWhenUsed/>
    <w:rsid w:val="005152FC"/>
    <w:pPr>
      <w:tabs>
        <w:tab w:val="center" w:pos="4677"/>
        <w:tab w:val="right" w:pos="9355"/>
      </w:tabs>
    </w:pPr>
  </w:style>
  <w:style w:type="character" w:customStyle="1" w:styleId="ab">
    <w:name w:val="Нижний колонтитул Знак"/>
    <w:basedOn w:val="a0"/>
    <w:link w:val="aa"/>
    <w:uiPriority w:val="99"/>
    <w:rsid w:val="005152FC"/>
  </w:style>
  <w:style w:type="character" w:customStyle="1" w:styleId="s1">
    <w:name w:val="s1"/>
    <w:basedOn w:val="a0"/>
    <w:rsid w:val="00E579B9"/>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Без интервала Знак"/>
    <w:aliases w:val="мой рабочий Знак,Государственный стиль Знак,No Spacing Знак,норма Знак,Без интервала5 Знак,мелкий Знак,Обя Знак,свой Знак,Айгерим Знак,No Spacing1 Знак,исполнитель Знак,14 TNR Знак,МОЙ СТИЛЬ Знак,Без интервала11 Знак,No Spacing11 Знак"/>
    <w:link w:val="ad"/>
    <w:uiPriority w:val="1"/>
    <w:qFormat/>
    <w:locked/>
    <w:rsid w:val="002E4E2E"/>
    <w:rPr>
      <w:color w:val="000000"/>
      <w:sz w:val="20"/>
      <w:szCs w:val="20"/>
    </w:rPr>
  </w:style>
  <w:style w:type="paragraph" w:styleId="ad">
    <w:name w:val="No Spacing"/>
    <w:aliases w:val="мой рабочий,Государственный стиль,No Spacing,норма,Без интервала5,мелкий,Обя,свой,Айгерим,No Spacing1,исполнитель,14 TNR,МОЙ СТИЛЬ,Без интервала11,Без интеБез интервала,Без интерваль,Без интервала2,Без интервала1,No Spacing11,No Spacing2,А"/>
    <w:link w:val="ac"/>
    <w:uiPriority w:val="1"/>
    <w:qFormat/>
    <w:rsid w:val="002E4E2E"/>
    <w:pPr>
      <w:widowControl/>
      <w:autoSpaceDE w:val="0"/>
      <w:autoSpaceDN w:val="0"/>
    </w:pPr>
    <w:rPr>
      <w:color w:val="000000"/>
      <w:sz w:val="20"/>
      <w:szCs w:val="20"/>
    </w:rPr>
  </w:style>
  <w:style w:type="paragraph" w:styleId="ae">
    <w:name w:val="List Paragraph"/>
    <w:basedOn w:val="a"/>
    <w:link w:val="af"/>
    <w:uiPriority w:val="34"/>
    <w:qFormat/>
    <w:rsid w:val="002E4E2E"/>
    <w:pPr>
      <w:widowControl/>
      <w:ind w:left="720"/>
      <w:contextualSpacing/>
    </w:pPr>
    <w:rPr>
      <w:sz w:val="24"/>
      <w:szCs w:val="24"/>
      <w:lang w:val="ru-RU"/>
    </w:rPr>
  </w:style>
  <w:style w:type="character" w:customStyle="1" w:styleId="af">
    <w:name w:val="Абзац списка Знак"/>
    <w:link w:val="ae"/>
    <w:uiPriority w:val="34"/>
    <w:locked/>
    <w:rsid w:val="002E4E2E"/>
    <w:rPr>
      <w:sz w:val="24"/>
      <w:szCs w:val="24"/>
      <w:lang w:val="ru-RU"/>
    </w:rPr>
  </w:style>
  <w:style w:type="paragraph" w:styleId="af0">
    <w:name w:val="Normal (Web)"/>
    <w:basedOn w:val="a"/>
    <w:uiPriority w:val="99"/>
    <w:semiHidden/>
    <w:unhideWhenUsed/>
    <w:rsid w:val="00FE0124"/>
    <w:pPr>
      <w:widowControl/>
      <w:spacing w:before="100" w:beforeAutospacing="1" w:after="100" w:afterAutospacing="1"/>
    </w:pPr>
    <w:rPr>
      <w:sz w:val="24"/>
      <w:szCs w:val="24"/>
      <w:lang w:val="ru-RU"/>
    </w:rPr>
  </w:style>
  <w:style w:type="character" w:styleId="af1">
    <w:name w:val="annotation reference"/>
    <w:basedOn w:val="a0"/>
    <w:uiPriority w:val="99"/>
    <w:semiHidden/>
    <w:unhideWhenUsed/>
    <w:rsid w:val="00CF57FB"/>
    <w:rPr>
      <w:sz w:val="16"/>
      <w:szCs w:val="16"/>
    </w:rPr>
  </w:style>
  <w:style w:type="paragraph" w:styleId="af2">
    <w:name w:val="annotation text"/>
    <w:basedOn w:val="a"/>
    <w:link w:val="af3"/>
    <w:uiPriority w:val="99"/>
    <w:semiHidden/>
    <w:unhideWhenUsed/>
    <w:rsid w:val="00CF57FB"/>
    <w:rPr>
      <w:sz w:val="20"/>
      <w:szCs w:val="20"/>
    </w:rPr>
  </w:style>
  <w:style w:type="character" w:customStyle="1" w:styleId="af3">
    <w:name w:val="Текст примечания Знак"/>
    <w:basedOn w:val="a0"/>
    <w:link w:val="af2"/>
    <w:uiPriority w:val="99"/>
    <w:semiHidden/>
    <w:rsid w:val="00CF57FB"/>
    <w:rPr>
      <w:sz w:val="20"/>
      <w:szCs w:val="20"/>
    </w:rPr>
  </w:style>
  <w:style w:type="paragraph" w:styleId="af4">
    <w:name w:val="annotation subject"/>
    <w:basedOn w:val="af2"/>
    <w:next w:val="af2"/>
    <w:link w:val="af5"/>
    <w:uiPriority w:val="99"/>
    <w:semiHidden/>
    <w:unhideWhenUsed/>
    <w:rsid w:val="00CF57FB"/>
    <w:rPr>
      <w:b/>
      <w:bCs/>
    </w:rPr>
  </w:style>
  <w:style w:type="character" w:customStyle="1" w:styleId="af5">
    <w:name w:val="Тема примечания Знак"/>
    <w:basedOn w:val="af3"/>
    <w:link w:val="af4"/>
    <w:uiPriority w:val="99"/>
    <w:semiHidden/>
    <w:rsid w:val="00CF57FB"/>
    <w:rPr>
      <w:b/>
      <w:bCs/>
      <w:sz w:val="20"/>
      <w:szCs w:val="20"/>
    </w:rPr>
  </w:style>
  <w:style w:type="paragraph" w:styleId="af6">
    <w:name w:val="footnote text"/>
    <w:basedOn w:val="a"/>
    <w:link w:val="af7"/>
    <w:uiPriority w:val="99"/>
    <w:semiHidden/>
    <w:unhideWhenUsed/>
    <w:rsid w:val="00CF57FB"/>
    <w:rPr>
      <w:sz w:val="20"/>
      <w:szCs w:val="20"/>
    </w:rPr>
  </w:style>
  <w:style w:type="character" w:customStyle="1" w:styleId="af7">
    <w:name w:val="Текст сноски Знак"/>
    <w:basedOn w:val="a0"/>
    <w:link w:val="af6"/>
    <w:uiPriority w:val="99"/>
    <w:semiHidden/>
    <w:rsid w:val="00CF57FB"/>
    <w:rPr>
      <w:sz w:val="20"/>
      <w:szCs w:val="20"/>
    </w:rPr>
  </w:style>
  <w:style w:type="character" w:styleId="af8">
    <w:name w:val="footnote reference"/>
    <w:basedOn w:val="a0"/>
    <w:uiPriority w:val="99"/>
    <w:semiHidden/>
    <w:unhideWhenUsed/>
    <w:rsid w:val="00CF57FB"/>
    <w:rPr>
      <w:vertAlign w:val="superscript"/>
    </w:rPr>
  </w:style>
  <w:style w:type="character" w:styleId="af9">
    <w:name w:val="Hyperlink"/>
    <w:basedOn w:val="a0"/>
    <w:uiPriority w:val="99"/>
    <w:unhideWhenUsed/>
    <w:rsid w:val="00FC14EA"/>
    <w:rPr>
      <w:color w:val="0000FF" w:themeColor="hyperlink"/>
      <w:u w:val="single"/>
    </w:rPr>
  </w:style>
  <w:style w:type="character" w:customStyle="1" w:styleId="ezkurwreuab5ozgtqnkl">
    <w:name w:val="ezkurwreuab5ozgtqnkl"/>
    <w:basedOn w:val="a0"/>
    <w:rsid w:val="003A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2845">
      <w:bodyDiv w:val="1"/>
      <w:marLeft w:val="0"/>
      <w:marRight w:val="0"/>
      <w:marTop w:val="0"/>
      <w:marBottom w:val="0"/>
      <w:divBdr>
        <w:top w:val="none" w:sz="0" w:space="0" w:color="auto"/>
        <w:left w:val="none" w:sz="0" w:space="0" w:color="auto"/>
        <w:bottom w:val="none" w:sz="0" w:space="0" w:color="auto"/>
        <w:right w:val="none" w:sz="0" w:space="0" w:color="auto"/>
      </w:divBdr>
    </w:div>
    <w:div w:id="653028044">
      <w:bodyDiv w:val="1"/>
      <w:marLeft w:val="0"/>
      <w:marRight w:val="0"/>
      <w:marTop w:val="0"/>
      <w:marBottom w:val="0"/>
      <w:divBdr>
        <w:top w:val="none" w:sz="0" w:space="0" w:color="auto"/>
        <w:left w:val="none" w:sz="0" w:space="0" w:color="auto"/>
        <w:bottom w:val="none" w:sz="0" w:space="0" w:color="auto"/>
        <w:right w:val="none" w:sz="0" w:space="0" w:color="auto"/>
      </w:divBdr>
    </w:div>
    <w:div w:id="683751864">
      <w:bodyDiv w:val="1"/>
      <w:marLeft w:val="0"/>
      <w:marRight w:val="0"/>
      <w:marTop w:val="0"/>
      <w:marBottom w:val="0"/>
      <w:divBdr>
        <w:top w:val="none" w:sz="0" w:space="0" w:color="auto"/>
        <w:left w:val="none" w:sz="0" w:space="0" w:color="auto"/>
        <w:bottom w:val="none" w:sz="0" w:space="0" w:color="auto"/>
        <w:right w:val="none" w:sz="0" w:space="0" w:color="auto"/>
      </w:divBdr>
    </w:div>
    <w:div w:id="786778255">
      <w:bodyDiv w:val="1"/>
      <w:marLeft w:val="0"/>
      <w:marRight w:val="0"/>
      <w:marTop w:val="0"/>
      <w:marBottom w:val="0"/>
      <w:divBdr>
        <w:top w:val="none" w:sz="0" w:space="0" w:color="auto"/>
        <w:left w:val="none" w:sz="0" w:space="0" w:color="auto"/>
        <w:bottom w:val="none" w:sz="0" w:space="0" w:color="auto"/>
        <w:right w:val="none" w:sz="0" w:space="0" w:color="auto"/>
      </w:divBdr>
    </w:div>
    <w:div w:id="924799149">
      <w:bodyDiv w:val="1"/>
      <w:marLeft w:val="0"/>
      <w:marRight w:val="0"/>
      <w:marTop w:val="0"/>
      <w:marBottom w:val="0"/>
      <w:divBdr>
        <w:top w:val="none" w:sz="0" w:space="0" w:color="auto"/>
        <w:left w:val="none" w:sz="0" w:space="0" w:color="auto"/>
        <w:bottom w:val="none" w:sz="0" w:space="0" w:color="auto"/>
        <w:right w:val="none" w:sz="0" w:space="0" w:color="auto"/>
      </w:divBdr>
    </w:div>
    <w:div w:id="1073089712">
      <w:bodyDiv w:val="1"/>
      <w:marLeft w:val="0"/>
      <w:marRight w:val="0"/>
      <w:marTop w:val="0"/>
      <w:marBottom w:val="0"/>
      <w:divBdr>
        <w:top w:val="none" w:sz="0" w:space="0" w:color="auto"/>
        <w:left w:val="none" w:sz="0" w:space="0" w:color="auto"/>
        <w:bottom w:val="none" w:sz="0" w:space="0" w:color="auto"/>
        <w:right w:val="none" w:sz="0" w:space="0" w:color="auto"/>
      </w:divBdr>
    </w:div>
    <w:div w:id="1622951291">
      <w:bodyDiv w:val="1"/>
      <w:marLeft w:val="0"/>
      <w:marRight w:val="0"/>
      <w:marTop w:val="0"/>
      <w:marBottom w:val="0"/>
      <w:divBdr>
        <w:top w:val="none" w:sz="0" w:space="0" w:color="auto"/>
        <w:left w:val="none" w:sz="0" w:space="0" w:color="auto"/>
        <w:bottom w:val="none" w:sz="0" w:space="0" w:color="auto"/>
        <w:right w:val="none" w:sz="0" w:space="0" w:color="auto"/>
      </w:divBdr>
    </w:div>
    <w:div w:id="1680623622">
      <w:bodyDiv w:val="1"/>
      <w:marLeft w:val="0"/>
      <w:marRight w:val="0"/>
      <w:marTop w:val="0"/>
      <w:marBottom w:val="0"/>
      <w:divBdr>
        <w:top w:val="none" w:sz="0" w:space="0" w:color="auto"/>
        <w:left w:val="none" w:sz="0" w:space="0" w:color="auto"/>
        <w:bottom w:val="none" w:sz="0" w:space="0" w:color="auto"/>
        <w:right w:val="none" w:sz="0" w:space="0" w:color="auto"/>
      </w:divBdr>
    </w:div>
    <w:div w:id="1718385549">
      <w:bodyDiv w:val="1"/>
      <w:marLeft w:val="0"/>
      <w:marRight w:val="0"/>
      <w:marTop w:val="0"/>
      <w:marBottom w:val="0"/>
      <w:divBdr>
        <w:top w:val="none" w:sz="0" w:space="0" w:color="auto"/>
        <w:left w:val="none" w:sz="0" w:space="0" w:color="auto"/>
        <w:bottom w:val="none" w:sz="0" w:space="0" w:color="auto"/>
        <w:right w:val="none" w:sz="0" w:space="0" w:color="auto"/>
      </w:divBdr>
      <w:divsChild>
        <w:div w:id="879325121">
          <w:marLeft w:val="0"/>
          <w:marRight w:val="0"/>
          <w:marTop w:val="0"/>
          <w:marBottom w:val="0"/>
          <w:divBdr>
            <w:top w:val="none" w:sz="0" w:space="0" w:color="auto"/>
            <w:left w:val="none" w:sz="0" w:space="0" w:color="auto"/>
            <w:bottom w:val="none" w:sz="0" w:space="0" w:color="auto"/>
            <w:right w:val="none" w:sz="0" w:space="0" w:color="auto"/>
          </w:divBdr>
        </w:div>
      </w:divsChild>
    </w:div>
    <w:div w:id="1733966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qyzmet.gov.kz" TargetMode="External"/><Relationship Id="rId4" Type="http://schemas.openxmlformats.org/officeDocument/2006/relationships/settings" Target="settings.xml"/><Relationship Id="rId9" Type="http://schemas.openxmlformats.org/officeDocument/2006/relationships/hyperlink" Target="http://www.gov.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H3ZDCwdB9QLvf46Oi1EOBIl6w==">CgMxLjAyCGguZ2pkZ3hzOAByITFzdHNBNDBVNmlIMVludEt3eTN1eVNVWUVGSFJWVjN1Rg==</go:docsCustomData>
</go:gDocsCustomXmlDataStorage>
</file>

<file path=customXml/itemProps1.xml><?xml version="1.0" encoding="utf-8"?>
<ds:datastoreItem xmlns:ds="http://schemas.openxmlformats.org/officeDocument/2006/customXml" ds:itemID="{5BDDAE5E-C0F4-4061-B88C-823A44FE5B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Адгс0126</dc:creator>
  <cp:lastModifiedBy>Болат Копдикбаев</cp:lastModifiedBy>
  <cp:revision>3</cp:revision>
  <dcterms:created xsi:type="dcterms:W3CDTF">2025-04-11T10:03:00Z</dcterms:created>
  <dcterms:modified xsi:type="dcterms:W3CDTF">2025-04-11T10:14:00Z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2023-11-22T00:00:00Z</vt:lpwstr>
  </property>
  <property fmtid="{D5CDD505-2E9C-101B-9397-08002B2CF9AE}" pid="3" name="Producer">
    <vt:lpwstr>Corel PDF Engine Version 23.1.0.389</vt:lpwstr>
  </property>
  <property fmtid="{D5CDD505-2E9C-101B-9397-08002B2CF9AE}" pid="4" name="Creator">
    <vt:lpwstr>CorelDRAW 2021</vt:lpwstr>
  </property>
  <property fmtid="{D5CDD505-2E9C-101B-9397-08002B2CF9AE}" pid="5" name="Created">
    <vt:lpwstr>2023-11-20T00:00:00Z</vt:lpwstr>
  </property>
</Properties>
</file>